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3E52D" w14:textId="6A0D9221" w:rsidR="00A8555C" w:rsidRPr="00723E3C" w:rsidRDefault="00A8555C" w:rsidP="00A8555C">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w:t>
      </w:r>
      <w:r>
        <w:rPr>
          <w:rFonts w:ascii="Arial" w:hAnsi="Arial" w:cs="Arial"/>
          <w:b/>
          <w:bCs/>
          <w:sz w:val="28"/>
          <w:lang w:val="de-DE"/>
        </w:rPr>
        <w:t>-</w:t>
      </w:r>
      <w:r w:rsidRPr="00723E3C">
        <w:rPr>
          <w:rFonts w:ascii="Arial" w:hAnsi="Arial" w:cs="Arial"/>
          <w:b/>
          <w:bCs/>
          <w:sz w:val="28"/>
          <w:lang w:val="de-DE"/>
        </w:rPr>
        <w:t>RAN WG</w:t>
      </w:r>
      <w:r>
        <w:rPr>
          <w:rFonts w:ascii="Arial" w:hAnsi="Arial" w:cs="Arial"/>
          <w:b/>
          <w:bCs/>
          <w:sz w:val="28"/>
          <w:lang w:val="de-DE"/>
        </w:rPr>
        <w:t>4</w:t>
      </w:r>
      <w:r w:rsidRPr="00723E3C">
        <w:rPr>
          <w:rFonts w:ascii="Arial" w:hAnsi="Arial" w:cs="Arial"/>
          <w:b/>
          <w:bCs/>
          <w:sz w:val="28"/>
          <w:lang w:val="de-DE"/>
        </w:rPr>
        <w:t xml:space="preserve"> #</w:t>
      </w:r>
      <w:r w:rsidR="00AC38E4">
        <w:rPr>
          <w:rFonts w:ascii="Arial" w:hAnsi="Arial" w:cs="Arial"/>
          <w:b/>
          <w:bCs/>
          <w:sz w:val="28"/>
          <w:lang w:val="de-DE"/>
        </w:rPr>
        <w:t>106</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BC48FB" w:rsidRPr="00BC48FB">
        <w:rPr>
          <w:rFonts w:ascii="Arial" w:hAnsi="Arial" w:cs="Arial"/>
          <w:b/>
          <w:bCs/>
          <w:sz w:val="28"/>
        </w:rPr>
        <w:t>R4-2302433</w:t>
      </w:r>
    </w:p>
    <w:p w14:paraId="3E022184" w14:textId="637B2132" w:rsidR="0083279C" w:rsidRPr="00957D28" w:rsidRDefault="00AC38E4" w:rsidP="0083279C">
      <w:pPr>
        <w:tabs>
          <w:tab w:val="center" w:pos="4536"/>
          <w:tab w:val="right" w:pos="9072"/>
        </w:tabs>
        <w:rPr>
          <w:rFonts w:ascii="Arial" w:hAnsi="Arial" w:cs="Arial"/>
          <w:b/>
          <w:bCs/>
          <w:sz w:val="28"/>
          <w:lang w:val="de-DE"/>
        </w:rPr>
      </w:pPr>
      <w:r>
        <w:rPr>
          <w:rFonts w:ascii="Arial" w:hAnsi="Arial" w:cs="Arial"/>
          <w:b/>
          <w:bCs/>
          <w:sz w:val="28"/>
          <w:lang w:val="de-DE"/>
        </w:rPr>
        <w:t>Athens Greece</w:t>
      </w:r>
      <w:r w:rsidR="0083279C" w:rsidRPr="00957D28">
        <w:rPr>
          <w:rFonts w:ascii="Arial" w:hAnsi="Arial" w:cs="Arial"/>
          <w:b/>
          <w:bCs/>
          <w:sz w:val="28"/>
          <w:lang w:val="de-DE"/>
        </w:rPr>
        <w:t xml:space="preserve">, </w:t>
      </w:r>
      <w:r>
        <w:rPr>
          <w:rFonts w:ascii="Arial" w:hAnsi="Arial" w:cs="Arial"/>
          <w:b/>
          <w:bCs/>
          <w:sz w:val="28"/>
          <w:lang w:val="de-DE"/>
        </w:rPr>
        <w:t>February</w:t>
      </w:r>
      <w:r w:rsidR="0083279C" w:rsidRPr="00957D28">
        <w:rPr>
          <w:rFonts w:ascii="Arial" w:hAnsi="Arial" w:cs="Arial"/>
          <w:b/>
          <w:bCs/>
          <w:sz w:val="28"/>
          <w:lang w:val="de-DE"/>
        </w:rPr>
        <w:t xml:space="preserve"> </w:t>
      </w:r>
      <w:r>
        <w:rPr>
          <w:rFonts w:ascii="Arial" w:hAnsi="Arial" w:cs="Arial"/>
          <w:b/>
          <w:bCs/>
          <w:sz w:val="28"/>
          <w:lang w:val="de-DE"/>
        </w:rPr>
        <w:t>27</w:t>
      </w:r>
      <w:r w:rsidR="0083279C" w:rsidRPr="00957D28">
        <w:rPr>
          <w:rFonts w:ascii="Arial" w:hAnsi="Arial" w:cs="Arial"/>
          <w:b/>
          <w:bCs/>
          <w:sz w:val="28"/>
          <w:lang w:val="de-DE"/>
        </w:rPr>
        <w:t xml:space="preserve">th – </w:t>
      </w:r>
      <w:r>
        <w:rPr>
          <w:rFonts w:ascii="Arial" w:hAnsi="Arial" w:cs="Arial"/>
          <w:b/>
          <w:bCs/>
          <w:sz w:val="28"/>
          <w:lang w:val="de-DE"/>
        </w:rPr>
        <w:t>March 3rd</w:t>
      </w:r>
      <w:r w:rsidR="0083279C" w:rsidRPr="00957D28">
        <w:rPr>
          <w:rFonts w:ascii="Arial" w:hAnsi="Arial" w:cs="Arial"/>
          <w:b/>
          <w:bCs/>
          <w:sz w:val="28"/>
          <w:lang w:val="de-DE"/>
        </w:rPr>
        <w:t>, 202</w:t>
      </w:r>
      <w:r>
        <w:rPr>
          <w:rFonts w:ascii="Arial" w:hAnsi="Arial" w:cs="Arial"/>
          <w:b/>
          <w:bCs/>
          <w:sz w:val="28"/>
          <w:lang w:val="de-DE"/>
        </w:rPr>
        <w:t>3</w:t>
      </w:r>
    </w:p>
    <w:p w14:paraId="612BF82B" w14:textId="09720E8E" w:rsidR="00FE2A81" w:rsidRPr="00785E35" w:rsidRDefault="00FE2A81" w:rsidP="00EB19FF">
      <w:pPr>
        <w:tabs>
          <w:tab w:val="center" w:pos="4536"/>
          <w:tab w:val="right" w:pos="7938"/>
          <w:tab w:val="right" w:pos="9639"/>
        </w:tabs>
        <w:spacing w:before="100" w:beforeAutospacing="1" w:after="0"/>
        <w:rPr>
          <w:rFonts w:ascii="Arial" w:hAnsi="Arial"/>
          <w:sz w:val="24"/>
        </w:rPr>
      </w:pPr>
      <w:r w:rsidRPr="00785E35">
        <w:rPr>
          <w:rFonts w:ascii="Arial" w:hAnsi="Arial"/>
          <w:b/>
          <w:sz w:val="24"/>
        </w:rPr>
        <w:t>Agenda item</w:t>
      </w:r>
      <w:bookmarkStart w:id="2" w:name="Source"/>
      <w:bookmarkEnd w:id="2"/>
      <w:r w:rsidR="00D9742D">
        <w:rPr>
          <w:rFonts w:ascii="Arial" w:hAnsi="Arial"/>
          <w:b/>
          <w:sz w:val="24"/>
        </w:rPr>
        <w:t xml:space="preserve">:       </w:t>
      </w:r>
      <w:r w:rsidR="002F698B">
        <w:rPr>
          <w:rFonts w:ascii="Arial" w:hAnsi="Arial"/>
          <w:sz w:val="24"/>
        </w:rPr>
        <w:t>9</w:t>
      </w:r>
      <w:r w:rsidR="001E358C">
        <w:rPr>
          <w:rFonts w:ascii="Arial" w:hAnsi="Arial"/>
          <w:sz w:val="24"/>
        </w:rPr>
        <w:t>.19.2.2.1</w:t>
      </w:r>
    </w:p>
    <w:p w14:paraId="6EDC7C2F" w14:textId="323FE3CE" w:rsidR="00FE2A81" w:rsidRPr="00785E35" w:rsidRDefault="00FE2A81" w:rsidP="00EB19FF">
      <w:pPr>
        <w:tabs>
          <w:tab w:val="left" w:pos="1985"/>
        </w:tabs>
        <w:spacing w:before="100" w:beforeAutospacing="1"/>
        <w:jc w:val="both"/>
        <w:rPr>
          <w:rFonts w:ascii="Arial" w:hAnsi="Arial"/>
          <w:sz w:val="24"/>
        </w:rPr>
      </w:pPr>
      <w:r w:rsidRPr="00785E35">
        <w:rPr>
          <w:rFonts w:ascii="Arial" w:hAnsi="Arial"/>
          <w:b/>
          <w:sz w:val="24"/>
        </w:rPr>
        <w:t xml:space="preserve">Source: </w:t>
      </w:r>
      <w:r w:rsidRPr="00785E35">
        <w:rPr>
          <w:rFonts w:ascii="Arial" w:hAnsi="Arial"/>
          <w:b/>
          <w:sz w:val="24"/>
        </w:rPr>
        <w:tab/>
      </w:r>
      <w:r w:rsidR="001D348E" w:rsidRPr="001D348E">
        <w:rPr>
          <w:rFonts w:ascii="Arial" w:hAnsi="Arial"/>
          <w:color w:val="000000" w:themeColor="text1"/>
        </w:rPr>
        <w:t>Qualcomm Incorporated</w:t>
      </w:r>
    </w:p>
    <w:p w14:paraId="1B950CDD" w14:textId="5ABB4EE1" w:rsidR="00FE2A81" w:rsidRPr="00785E35" w:rsidRDefault="00FE2A81" w:rsidP="00EB19FF">
      <w:pPr>
        <w:spacing w:before="100" w:beforeAutospacing="1"/>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rPr>
        <w:tab/>
      </w:r>
      <w:r w:rsidR="00867F58">
        <w:rPr>
          <w:rFonts w:ascii="Arial" w:hAnsi="Arial"/>
          <w:color w:val="000000" w:themeColor="text1"/>
        </w:rPr>
        <w:t xml:space="preserve">BS </w:t>
      </w:r>
      <w:r w:rsidR="00793DE0">
        <w:rPr>
          <w:rFonts w:ascii="Arial" w:hAnsi="Arial"/>
          <w:color w:val="000000" w:themeColor="text1"/>
        </w:rPr>
        <w:t>SBFD f</w:t>
      </w:r>
      <w:r w:rsidR="001C4190" w:rsidRPr="001C4190">
        <w:rPr>
          <w:rFonts w:ascii="Arial" w:hAnsi="Arial"/>
          <w:color w:val="000000" w:themeColor="text1"/>
        </w:rPr>
        <w:t xml:space="preserve">easibility </w:t>
      </w:r>
      <w:r w:rsidR="00FB2CCB">
        <w:rPr>
          <w:rFonts w:ascii="Arial" w:hAnsi="Arial"/>
          <w:color w:val="000000" w:themeColor="text1"/>
        </w:rPr>
        <w:t>aspects</w:t>
      </w:r>
    </w:p>
    <w:p w14:paraId="401B4271" w14:textId="51798C02" w:rsidR="00FE2A81" w:rsidRPr="00785E35" w:rsidRDefault="00FE2A81" w:rsidP="00EB19FF">
      <w:pPr>
        <w:spacing w:before="100" w:beforeAutospacing="1"/>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957D28">
        <w:rPr>
          <w:rFonts w:ascii="Arial" w:hAnsi="Arial"/>
          <w:sz w:val="24"/>
        </w:rPr>
        <w:t>Approval</w:t>
      </w:r>
    </w:p>
    <w:p w14:paraId="77BB5929" w14:textId="77750EF8" w:rsidR="00CE6FFB" w:rsidRDefault="00FD6A3D" w:rsidP="00D7539D">
      <w:pPr>
        <w:pStyle w:val="Heading1"/>
      </w:pPr>
      <w:bookmarkStart w:id="3" w:name="_Ref465963108"/>
      <w:r w:rsidRPr="00D7539D">
        <w:t>Introduction</w:t>
      </w:r>
      <w:bookmarkEnd w:id="0"/>
      <w:bookmarkEnd w:id="3"/>
    </w:p>
    <w:p w14:paraId="60CC4AEF" w14:textId="33E8BC02" w:rsidR="00BA0D8B" w:rsidRPr="00C10FD6" w:rsidRDefault="00D11167" w:rsidP="00D11167">
      <w:pPr>
        <w:jc w:val="both"/>
      </w:pPr>
      <w:r w:rsidRPr="00A01324">
        <w:t>In RAN</w:t>
      </w:r>
      <w:r>
        <w:t>4#10</w:t>
      </w:r>
      <w:r w:rsidR="00515798">
        <w:t>6</w:t>
      </w:r>
      <w:r>
        <w:t xml:space="preserve">, </w:t>
      </w:r>
      <w:r w:rsidR="00635791">
        <w:t>progress was made on studying th</w:t>
      </w:r>
      <w:r w:rsidR="00BA310A">
        <w:t>e</w:t>
      </w:r>
      <w:r w:rsidR="00635791">
        <w:t xml:space="preserve"> feasibility</w:t>
      </w:r>
      <w:r w:rsidR="00BA310A">
        <w:t xml:space="preserve"> of base stations (BSs)</w:t>
      </w:r>
      <w:r w:rsidR="00635791">
        <w:t xml:space="preserve"> that are capable of subband full duplex (SBFD)</w:t>
      </w:r>
      <w:r w:rsidR="00BA310A">
        <w:t xml:space="preserve"> operation</w:t>
      </w:r>
      <w:r>
        <w:t xml:space="preserve"> [1]. </w:t>
      </w:r>
      <w:r w:rsidR="001703E3">
        <w:t xml:space="preserve">Additionally, </w:t>
      </w:r>
      <w:r w:rsidR="00555AE9">
        <w:t>there is a need to further assess the RF impacts o</w:t>
      </w:r>
      <w:r w:rsidR="00430078">
        <w:t>f SBFD operation on the different BS transceiver components</w:t>
      </w:r>
      <w:r w:rsidR="00BA310A">
        <w:t>.</w:t>
      </w:r>
      <w:r w:rsidR="00C12A90">
        <w:t xml:space="preserve"> I</w:t>
      </w:r>
      <w:r>
        <w:t xml:space="preserve">n this paper, we continue the discussion on the feasibility </w:t>
      </w:r>
      <w:r w:rsidRPr="00DF2419">
        <w:rPr>
          <w:rFonts w:eastAsia="Malgun Gothic"/>
          <w:bCs/>
          <w:lang w:eastAsia="ko-KR"/>
        </w:rPr>
        <w:t xml:space="preserve">and impact </w:t>
      </w:r>
      <w:r>
        <w:rPr>
          <w:rFonts w:eastAsia="Malgun Gothic"/>
          <w:bCs/>
          <w:lang w:eastAsia="ko-KR"/>
        </w:rPr>
        <w:t xml:space="preserve">of SBFD deployments </w:t>
      </w:r>
      <w:r w:rsidRPr="00DF2419">
        <w:rPr>
          <w:rFonts w:eastAsia="Malgun Gothic"/>
          <w:bCs/>
          <w:lang w:eastAsia="ko-KR"/>
        </w:rPr>
        <w:t xml:space="preserve">on </w:t>
      </w:r>
      <w:r w:rsidR="00430078">
        <w:rPr>
          <w:rFonts w:eastAsia="Malgun Gothic"/>
          <w:bCs/>
          <w:lang w:eastAsia="ko-KR"/>
        </w:rPr>
        <w:t>BS</w:t>
      </w:r>
      <w:r>
        <w:rPr>
          <w:rFonts w:eastAsia="Malgun Gothic"/>
          <w:bCs/>
          <w:lang w:eastAsia="ko-KR"/>
        </w:rPr>
        <w:t xml:space="preserve"> </w:t>
      </w:r>
      <w:r w:rsidRPr="00DF2419">
        <w:rPr>
          <w:rFonts w:eastAsia="Malgun Gothic"/>
          <w:bCs/>
          <w:lang w:eastAsia="ko-KR"/>
        </w:rPr>
        <w:t xml:space="preserve">RF requirements </w:t>
      </w:r>
      <w:r w:rsidR="00587354">
        <w:rPr>
          <w:rFonts w:eastAsia="Malgun Gothic"/>
          <w:bCs/>
          <w:lang w:eastAsia="ko-KR"/>
        </w:rPr>
        <w:t>via</w:t>
      </w:r>
      <w:r w:rsidR="00BE6FB1">
        <w:rPr>
          <w:rFonts w:eastAsia="Malgun Gothic"/>
          <w:bCs/>
          <w:lang w:eastAsia="ko-KR"/>
        </w:rPr>
        <w:t xml:space="preserve"> analyzing </w:t>
      </w:r>
      <w:r w:rsidR="00014363">
        <w:rPr>
          <w:rFonts w:eastAsia="Malgun Gothic"/>
          <w:bCs/>
          <w:lang w:eastAsia="ko-KR"/>
        </w:rPr>
        <w:t>varied factors</w:t>
      </w:r>
      <w:r w:rsidR="00BE6FB1">
        <w:rPr>
          <w:rFonts w:eastAsia="Malgun Gothic"/>
          <w:bCs/>
          <w:lang w:eastAsia="ko-KR"/>
        </w:rPr>
        <w:t xml:space="preserve"> impacting self-interference </w:t>
      </w:r>
      <w:r w:rsidR="00C12A90">
        <w:rPr>
          <w:rFonts w:eastAsia="Malgun Gothic"/>
          <w:bCs/>
          <w:lang w:eastAsia="ko-KR"/>
        </w:rPr>
        <w:t>and cross link interference (CLI) mitigation</w:t>
      </w:r>
      <w:r>
        <w:rPr>
          <w:rFonts w:eastAsia="Malgun Gothic"/>
          <w:bCs/>
          <w:lang w:eastAsia="ko-KR"/>
        </w:rPr>
        <w:t>.</w:t>
      </w:r>
    </w:p>
    <w:p w14:paraId="1395B03D" w14:textId="3E89F1BE" w:rsidR="00E46208" w:rsidRDefault="00E46208">
      <w:pPr>
        <w:pStyle w:val="Heading1"/>
      </w:pPr>
      <w:r>
        <w:t>Self-interference modelling</w:t>
      </w:r>
    </w:p>
    <w:p w14:paraId="5AA0BE14" w14:textId="5641398D" w:rsidR="00E46208" w:rsidRDefault="00CB2886" w:rsidP="00E46208">
      <w:pPr>
        <w:rPr>
          <w:lang w:val="en-GB"/>
        </w:rPr>
      </w:pPr>
      <w:r w:rsidRPr="00363F47">
        <w:rPr>
          <w:lang w:val="en-GB"/>
        </w:rPr>
        <w:t xml:space="preserve">To enable proper reception of the uplink signal at the SBFD gNB receiver, the gNB should mitigate the direct self-interference ‘leakage’ and any significant clutter reflections. The amount of residual self-interference into the UL subband depends on </w:t>
      </w:r>
      <w:r>
        <w:rPr>
          <w:lang w:val="en-GB"/>
        </w:rPr>
        <w:t>several factors such as the BS class</w:t>
      </w:r>
      <w:r w:rsidR="00A56BDA">
        <w:rPr>
          <w:lang w:val="en-GB"/>
        </w:rPr>
        <w:t xml:space="preserve">, </w:t>
      </w:r>
      <w:r>
        <w:rPr>
          <w:lang w:val="en-GB"/>
        </w:rPr>
        <w:t xml:space="preserve">the BS </w:t>
      </w:r>
      <w:r w:rsidRPr="00363F47">
        <w:rPr>
          <w:lang w:val="en-GB"/>
        </w:rPr>
        <w:t>Tx power of the DL signal</w:t>
      </w:r>
      <w:r w:rsidR="00A56BDA">
        <w:rPr>
          <w:lang w:val="en-GB"/>
        </w:rPr>
        <w:t>, and</w:t>
      </w:r>
      <w:r>
        <w:rPr>
          <w:lang w:val="en-GB"/>
        </w:rPr>
        <w:t xml:space="preserve"> the BS </w:t>
      </w:r>
      <w:r w:rsidRPr="00363F47">
        <w:rPr>
          <w:lang w:val="en-GB"/>
        </w:rPr>
        <w:t>self-interference mitigation capability</w:t>
      </w:r>
      <w:r w:rsidR="00A56BDA">
        <w:rPr>
          <w:lang w:val="en-GB"/>
        </w:rPr>
        <w:t xml:space="preserve">. To address such </w:t>
      </w:r>
      <w:r w:rsidR="005F3494">
        <w:rPr>
          <w:lang w:val="en-GB"/>
        </w:rPr>
        <w:t>analysis, a</w:t>
      </w:r>
      <w:r w:rsidR="00E46208">
        <w:rPr>
          <w:lang w:val="en-GB"/>
        </w:rPr>
        <w:t xml:space="preserve"> framework was agreed in</w:t>
      </w:r>
      <w:r w:rsidR="005F3494">
        <w:rPr>
          <w:lang w:val="en-GB"/>
        </w:rPr>
        <w:t xml:space="preserve"> RAN4#105</w:t>
      </w:r>
      <w:r w:rsidR="00E46208">
        <w:rPr>
          <w:lang w:val="en-GB"/>
        </w:rPr>
        <w:t xml:space="preserve"> [1] where it </w:t>
      </w:r>
      <w:r w:rsidR="00714C81">
        <w:rPr>
          <w:lang w:val="en-GB"/>
        </w:rPr>
        <w:t xml:space="preserve">is planned </w:t>
      </w:r>
      <w:r w:rsidR="00E46208">
        <w:rPr>
          <w:lang w:val="en-GB"/>
        </w:rPr>
        <w:t xml:space="preserve">to be </w:t>
      </w:r>
      <w:r w:rsidR="00C639CA">
        <w:rPr>
          <w:lang w:val="en-GB"/>
        </w:rPr>
        <w:t xml:space="preserve">populated by companies in RAN4 to </w:t>
      </w:r>
      <w:r w:rsidR="00E46208">
        <w:rPr>
          <w:lang w:val="en-GB"/>
        </w:rPr>
        <w:t xml:space="preserve">further discuss </w:t>
      </w:r>
      <w:r w:rsidR="00C639CA">
        <w:rPr>
          <w:lang w:val="en-GB"/>
        </w:rPr>
        <w:t xml:space="preserve">the </w:t>
      </w:r>
      <w:r w:rsidR="00E46208">
        <w:rPr>
          <w:lang w:val="en-GB"/>
        </w:rPr>
        <w:t xml:space="preserve">feasibility </w:t>
      </w:r>
      <w:r w:rsidR="004203E0">
        <w:rPr>
          <w:lang w:val="en-GB"/>
        </w:rPr>
        <w:t>of an SBFD-capable BS</w:t>
      </w:r>
      <w:r w:rsidR="00E46208">
        <w:rPr>
          <w:lang w:val="en-GB"/>
        </w:rPr>
        <w:t xml:space="preserve"> and understand the cancellation capabilities at the </w:t>
      </w:r>
      <w:r w:rsidR="00014363">
        <w:rPr>
          <w:lang w:val="en-GB"/>
        </w:rPr>
        <w:t>various stages</w:t>
      </w:r>
      <w:r w:rsidR="00E46208">
        <w:rPr>
          <w:lang w:val="en-GB"/>
        </w:rPr>
        <w:t xml:space="preserve"> as well as the underlying conditions to achieve </w:t>
      </w:r>
      <w:r w:rsidR="00714C81">
        <w:rPr>
          <w:lang w:val="en-GB"/>
        </w:rPr>
        <w:t>such</w:t>
      </w:r>
      <w:r w:rsidR="00E46208">
        <w:rPr>
          <w:lang w:val="en-GB"/>
        </w:rPr>
        <w:t xml:space="preserve"> cancellation</w:t>
      </w:r>
      <w:r w:rsidR="00014363">
        <w:rPr>
          <w:lang w:val="en-GB"/>
        </w:rPr>
        <w:t xml:space="preserve">. </w:t>
      </w:r>
    </w:p>
    <w:p w14:paraId="2D4104CD" w14:textId="1568AA43" w:rsidR="005F3494" w:rsidRDefault="005F3494" w:rsidP="005F3494">
      <w:pPr>
        <w:pStyle w:val="Caption"/>
        <w:keepNext/>
        <w:jc w:val="center"/>
      </w:pPr>
      <w:r>
        <w:t xml:space="preserve">Table </w:t>
      </w:r>
      <w:fldSimple w:instr=" SEQ Table \* ARABIC ">
        <w:r>
          <w:rPr>
            <w:noProof/>
          </w:rPr>
          <w:t>1</w:t>
        </w:r>
      </w:fldSimple>
      <w:r>
        <w:t xml:space="preserve"> FR1 self-interference cancellation framework</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2"/>
        <w:gridCol w:w="960"/>
        <w:gridCol w:w="841"/>
        <w:gridCol w:w="1983"/>
        <w:gridCol w:w="2690"/>
        <w:gridCol w:w="2407"/>
      </w:tblGrid>
      <w:tr w:rsidR="00A004B7" w:rsidRPr="001509F0" w14:paraId="362FA364" w14:textId="77777777" w:rsidTr="00794BB2">
        <w:trPr>
          <w:gridAfter w:val="2"/>
          <w:wAfter w:w="5103" w:type="dxa"/>
          <w:trHeight w:val="170"/>
        </w:trPr>
        <w:tc>
          <w:tcPr>
            <w:tcW w:w="4810" w:type="dxa"/>
            <w:gridSpan w:val="4"/>
            <w:shd w:val="clear" w:color="auto" w:fill="auto"/>
            <w:tcMar>
              <w:top w:w="15" w:type="dxa"/>
              <w:left w:w="84" w:type="dxa"/>
              <w:bottom w:w="0" w:type="dxa"/>
              <w:right w:w="84" w:type="dxa"/>
            </w:tcMar>
            <w:vAlign w:val="center"/>
            <w:hideMark/>
          </w:tcPr>
          <w:p w14:paraId="63A8E7CB" w14:textId="7B33151E" w:rsidR="00A004B7" w:rsidRPr="001509F0" w:rsidRDefault="00A004B7">
            <w:pPr>
              <w:spacing w:after="0"/>
              <w:jc w:val="center"/>
              <w:rPr>
                <w:b/>
                <w:bCs/>
                <w:sz w:val="16"/>
              </w:rPr>
            </w:pPr>
            <w:r w:rsidRPr="001509F0">
              <w:rPr>
                <w:b/>
                <w:bCs/>
                <w:sz w:val="16"/>
              </w:rPr>
              <w:t>FR1</w:t>
            </w:r>
          </w:p>
        </w:tc>
      </w:tr>
      <w:tr w:rsidR="00A004B7" w:rsidRPr="001509F0" w14:paraId="073E2AC8" w14:textId="77777777" w:rsidTr="00794BB2">
        <w:trPr>
          <w:trHeight w:val="170"/>
        </w:trPr>
        <w:tc>
          <w:tcPr>
            <w:tcW w:w="4810" w:type="dxa"/>
            <w:gridSpan w:val="4"/>
            <w:shd w:val="clear" w:color="auto" w:fill="auto"/>
            <w:tcMar>
              <w:top w:w="15" w:type="dxa"/>
              <w:left w:w="84" w:type="dxa"/>
              <w:bottom w:w="0" w:type="dxa"/>
              <w:right w:w="84" w:type="dxa"/>
            </w:tcMar>
            <w:vAlign w:val="center"/>
            <w:hideMark/>
          </w:tcPr>
          <w:p w14:paraId="5C9C06A6" w14:textId="77777777" w:rsidR="00A004B7" w:rsidRPr="001509F0" w:rsidRDefault="00A004B7">
            <w:pPr>
              <w:spacing w:after="0"/>
              <w:jc w:val="center"/>
              <w:rPr>
                <w:b/>
                <w:bCs/>
                <w:sz w:val="16"/>
              </w:rPr>
            </w:pPr>
            <w:r w:rsidRPr="001509F0">
              <w:rPr>
                <w:b/>
                <w:bCs/>
                <w:sz w:val="16"/>
              </w:rPr>
              <w:t>BS class</w:t>
            </w:r>
          </w:p>
        </w:tc>
        <w:tc>
          <w:tcPr>
            <w:tcW w:w="2693" w:type="dxa"/>
            <w:shd w:val="clear" w:color="auto" w:fill="auto"/>
            <w:tcMar>
              <w:top w:w="15" w:type="dxa"/>
              <w:left w:w="84" w:type="dxa"/>
              <w:bottom w:w="0" w:type="dxa"/>
              <w:right w:w="84" w:type="dxa"/>
            </w:tcMar>
            <w:vAlign w:val="center"/>
            <w:hideMark/>
          </w:tcPr>
          <w:p w14:paraId="68B7E78B" w14:textId="77777777" w:rsidR="00A004B7" w:rsidRPr="001509F0" w:rsidRDefault="00A004B7">
            <w:pPr>
              <w:spacing w:after="0"/>
              <w:jc w:val="center"/>
              <w:rPr>
                <w:b/>
                <w:bCs/>
                <w:sz w:val="16"/>
              </w:rPr>
            </w:pPr>
            <w:r w:rsidRPr="001509F0">
              <w:rPr>
                <w:b/>
                <w:bCs/>
                <w:sz w:val="16"/>
              </w:rPr>
              <w:t xml:space="preserve">Wide </w:t>
            </w:r>
            <w:r w:rsidRPr="001509F0">
              <w:rPr>
                <w:b/>
                <w:bCs/>
                <w:sz w:val="16"/>
              </w:rPr>
              <w:br/>
              <w:t>Area BS</w:t>
            </w:r>
          </w:p>
        </w:tc>
        <w:tc>
          <w:tcPr>
            <w:tcW w:w="2410" w:type="dxa"/>
            <w:shd w:val="clear" w:color="auto" w:fill="auto"/>
            <w:tcMar>
              <w:top w:w="15" w:type="dxa"/>
              <w:left w:w="15" w:type="dxa"/>
              <w:bottom w:w="0" w:type="dxa"/>
              <w:right w:w="15" w:type="dxa"/>
            </w:tcMar>
            <w:vAlign w:val="center"/>
            <w:hideMark/>
          </w:tcPr>
          <w:p w14:paraId="723AA625" w14:textId="77777777" w:rsidR="00A004B7" w:rsidRPr="001509F0" w:rsidRDefault="00A004B7">
            <w:pPr>
              <w:spacing w:after="0"/>
              <w:jc w:val="center"/>
              <w:rPr>
                <w:b/>
                <w:bCs/>
                <w:sz w:val="16"/>
              </w:rPr>
            </w:pPr>
            <w:r w:rsidRPr="001509F0">
              <w:rPr>
                <w:b/>
                <w:bCs/>
                <w:sz w:val="16"/>
              </w:rPr>
              <w:t xml:space="preserve">Medium </w:t>
            </w:r>
            <w:r w:rsidRPr="001509F0">
              <w:rPr>
                <w:b/>
                <w:bCs/>
                <w:sz w:val="16"/>
              </w:rPr>
              <w:br/>
              <w:t>Range BS</w:t>
            </w:r>
          </w:p>
        </w:tc>
      </w:tr>
      <w:tr w:rsidR="00A004B7" w:rsidRPr="001509F0" w14:paraId="19357A1C" w14:textId="77777777" w:rsidTr="00794BB2">
        <w:trPr>
          <w:trHeight w:val="170"/>
        </w:trPr>
        <w:tc>
          <w:tcPr>
            <w:tcW w:w="4810" w:type="dxa"/>
            <w:gridSpan w:val="4"/>
            <w:shd w:val="clear" w:color="auto" w:fill="DEEAF6" w:themeFill="accent1" w:themeFillTint="33"/>
            <w:tcMar>
              <w:top w:w="15" w:type="dxa"/>
              <w:left w:w="84" w:type="dxa"/>
              <w:bottom w:w="0" w:type="dxa"/>
              <w:right w:w="84" w:type="dxa"/>
            </w:tcMar>
            <w:vAlign w:val="center"/>
            <w:hideMark/>
          </w:tcPr>
          <w:p w14:paraId="76FBDCD2" w14:textId="77777777" w:rsidR="00A004B7" w:rsidRPr="001509F0" w:rsidRDefault="00A004B7">
            <w:pPr>
              <w:spacing w:after="0"/>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2693" w:type="dxa"/>
            <w:shd w:val="clear" w:color="auto" w:fill="DEEAF6" w:themeFill="accent1" w:themeFillTint="33"/>
            <w:tcMar>
              <w:top w:w="15" w:type="dxa"/>
              <w:left w:w="84" w:type="dxa"/>
              <w:bottom w:w="0" w:type="dxa"/>
              <w:right w:w="84" w:type="dxa"/>
            </w:tcMar>
            <w:vAlign w:val="center"/>
            <w:hideMark/>
          </w:tcPr>
          <w:p w14:paraId="37535DE6" w14:textId="0FF6CD29" w:rsidR="00A004B7" w:rsidRPr="001509F0" w:rsidRDefault="001E5798">
            <w:pPr>
              <w:spacing w:after="0"/>
              <w:jc w:val="center"/>
              <w:rPr>
                <w:sz w:val="16"/>
              </w:rPr>
            </w:pPr>
            <w:r>
              <w:rPr>
                <w:sz w:val="16"/>
              </w:rPr>
              <w:t>[</w:t>
            </w:r>
            <w:r w:rsidR="000B5532">
              <w:rPr>
                <w:sz w:val="16"/>
              </w:rPr>
              <w:t>49</w:t>
            </w:r>
            <w:r>
              <w:rPr>
                <w:sz w:val="16"/>
              </w:rPr>
              <w:t>]</w:t>
            </w:r>
            <w:r w:rsidR="00A004B7" w:rsidRPr="001509F0">
              <w:rPr>
                <w:sz w:val="16"/>
              </w:rPr>
              <w:t xml:space="preserve"> dBm</w:t>
            </w:r>
          </w:p>
        </w:tc>
        <w:tc>
          <w:tcPr>
            <w:tcW w:w="2410" w:type="dxa"/>
            <w:shd w:val="clear" w:color="auto" w:fill="DEEAF6" w:themeFill="accent1" w:themeFillTint="33"/>
            <w:tcMar>
              <w:top w:w="15" w:type="dxa"/>
              <w:left w:w="15" w:type="dxa"/>
              <w:bottom w:w="0" w:type="dxa"/>
              <w:right w:w="15" w:type="dxa"/>
            </w:tcMar>
            <w:vAlign w:val="center"/>
            <w:hideMark/>
          </w:tcPr>
          <w:p w14:paraId="144612E7" w14:textId="05CDA98F" w:rsidR="00A004B7" w:rsidRPr="001509F0" w:rsidRDefault="00757029">
            <w:pPr>
              <w:spacing w:after="0"/>
              <w:jc w:val="center"/>
              <w:rPr>
                <w:sz w:val="16"/>
              </w:rPr>
            </w:pPr>
            <w:r>
              <w:rPr>
                <w:sz w:val="16"/>
              </w:rPr>
              <w:t>38 dBm</w:t>
            </w:r>
          </w:p>
        </w:tc>
      </w:tr>
      <w:tr w:rsidR="00E54318" w:rsidRPr="001509F0" w14:paraId="0B86BA58" w14:textId="77777777" w:rsidTr="007E6208">
        <w:trPr>
          <w:trHeight w:val="170"/>
        </w:trPr>
        <w:tc>
          <w:tcPr>
            <w:tcW w:w="1032" w:type="dxa"/>
            <w:vMerge w:val="restart"/>
            <w:shd w:val="clear" w:color="auto" w:fill="auto"/>
            <w:tcMar>
              <w:top w:w="15" w:type="dxa"/>
              <w:left w:w="84" w:type="dxa"/>
              <w:bottom w:w="0" w:type="dxa"/>
              <w:right w:w="84" w:type="dxa"/>
            </w:tcMar>
            <w:vAlign w:val="center"/>
            <w:hideMark/>
          </w:tcPr>
          <w:p w14:paraId="339A534C" w14:textId="77777777" w:rsidR="00332371" w:rsidRPr="001509F0" w:rsidRDefault="00332371">
            <w:pPr>
              <w:spacing w:after="0"/>
              <w:rPr>
                <w:sz w:val="16"/>
              </w:rPr>
            </w:pPr>
            <w:r w:rsidRPr="001509F0">
              <w:rPr>
                <w:sz w:val="16"/>
              </w:rPr>
              <w:t xml:space="preserve">Component </w:t>
            </w:r>
            <w:r w:rsidRPr="001509F0">
              <w:rPr>
                <w:sz w:val="16"/>
              </w:rPr>
              <w:br/>
              <w:t>capability and parameters</w:t>
            </w:r>
          </w:p>
        </w:tc>
        <w:tc>
          <w:tcPr>
            <w:tcW w:w="951" w:type="dxa"/>
            <w:vMerge w:val="restart"/>
            <w:shd w:val="clear" w:color="auto" w:fill="auto"/>
            <w:tcMar>
              <w:top w:w="15" w:type="dxa"/>
              <w:left w:w="84" w:type="dxa"/>
              <w:bottom w:w="0" w:type="dxa"/>
              <w:right w:w="84" w:type="dxa"/>
            </w:tcMar>
            <w:vAlign w:val="center"/>
            <w:hideMark/>
          </w:tcPr>
          <w:p w14:paraId="427A5D41" w14:textId="77777777" w:rsidR="00332371" w:rsidRPr="001509F0" w:rsidRDefault="00332371">
            <w:pPr>
              <w:spacing w:after="0"/>
              <w:rPr>
                <w:sz w:val="16"/>
              </w:rPr>
            </w:pPr>
            <w:r w:rsidRPr="001509F0">
              <w:rPr>
                <w:sz w:val="16"/>
              </w:rPr>
              <w:t>Frequency isolation at TX</w:t>
            </w:r>
          </w:p>
        </w:tc>
        <w:tc>
          <w:tcPr>
            <w:tcW w:w="2827" w:type="dxa"/>
            <w:gridSpan w:val="2"/>
            <w:shd w:val="clear" w:color="auto" w:fill="E2EFD9" w:themeFill="accent6" w:themeFillTint="33"/>
            <w:tcMar>
              <w:top w:w="15" w:type="dxa"/>
              <w:left w:w="15" w:type="dxa"/>
              <w:bottom w:w="0" w:type="dxa"/>
              <w:right w:w="15" w:type="dxa"/>
            </w:tcMar>
            <w:vAlign w:val="center"/>
            <w:hideMark/>
          </w:tcPr>
          <w:p w14:paraId="6B586DDD" w14:textId="77777777" w:rsidR="00332371" w:rsidRPr="001509F0" w:rsidRDefault="00332371">
            <w:pPr>
              <w:spacing w:after="0"/>
              <w:rPr>
                <w:sz w:val="16"/>
              </w:rPr>
            </w:pPr>
            <w:r w:rsidRPr="001509F0">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rPr>
              <w:t xml:space="preserve"> = </w:t>
            </w:r>
            <w:r w:rsidRPr="001509F0">
              <w:rPr>
                <w:rFonts w:ascii="Cambria Math" w:hAnsi="Cambria Math" w:cs="Cambria Math"/>
                <w:sz w:val="16"/>
              </w:rPr>
              <w:t>②</w:t>
            </w:r>
            <w:r w:rsidRPr="001509F0">
              <w:rPr>
                <w:sz w:val="16"/>
              </w:rPr>
              <w:t xml:space="preserve"> dBc</w:t>
            </w:r>
          </w:p>
        </w:tc>
        <w:tc>
          <w:tcPr>
            <w:tcW w:w="5103" w:type="dxa"/>
            <w:gridSpan w:val="2"/>
            <w:shd w:val="clear" w:color="auto" w:fill="E2EFD9" w:themeFill="accent6" w:themeFillTint="33"/>
            <w:tcMar>
              <w:top w:w="15" w:type="dxa"/>
              <w:left w:w="84" w:type="dxa"/>
              <w:bottom w:w="0" w:type="dxa"/>
              <w:right w:w="84" w:type="dxa"/>
            </w:tcMar>
            <w:vAlign w:val="center"/>
            <w:hideMark/>
          </w:tcPr>
          <w:p w14:paraId="3335F675" w14:textId="3853EAD5" w:rsidR="00332371" w:rsidRPr="001509F0" w:rsidRDefault="00332371" w:rsidP="00332371">
            <w:pPr>
              <w:spacing w:after="0"/>
              <w:jc w:val="center"/>
              <w:rPr>
                <w:sz w:val="16"/>
              </w:rPr>
            </w:pPr>
            <w:r>
              <w:rPr>
                <w:sz w:val="16"/>
              </w:rPr>
              <w:t>45</w:t>
            </w:r>
            <w:r w:rsidRPr="001509F0">
              <w:rPr>
                <w:sz w:val="16"/>
              </w:rPr>
              <w:t xml:space="preserve"> dBc</w:t>
            </w:r>
          </w:p>
        </w:tc>
      </w:tr>
      <w:tr w:rsidR="00F5096A" w:rsidRPr="001509F0" w14:paraId="2C05796C" w14:textId="77777777" w:rsidTr="004416B3">
        <w:trPr>
          <w:trHeight w:val="384"/>
        </w:trPr>
        <w:tc>
          <w:tcPr>
            <w:tcW w:w="1032" w:type="dxa"/>
            <w:vMerge/>
            <w:vAlign w:val="center"/>
            <w:hideMark/>
          </w:tcPr>
          <w:p w14:paraId="4AA788DA" w14:textId="77777777" w:rsidR="00A004B7" w:rsidRPr="001509F0" w:rsidRDefault="00A004B7">
            <w:pPr>
              <w:spacing w:after="0"/>
              <w:rPr>
                <w:sz w:val="16"/>
              </w:rPr>
            </w:pPr>
          </w:p>
        </w:tc>
        <w:tc>
          <w:tcPr>
            <w:tcW w:w="951" w:type="dxa"/>
            <w:vMerge/>
            <w:vAlign w:val="center"/>
            <w:hideMark/>
          </w:tcPr>
          <w:p w14:paraId="1839E698" w14:textId="77777777" w:rsidR="00A004B7" w:rsidRPr="001509F0" w:rsidRDefault="00A004B7">
            <w:pPr>
              <w:spacing w:after="0"/>
              <w:rPr>
                <w:sz w:val="16"/>
              </w:rPr>
            </w:pPr>
          </w:p>
        </w:tc>
        <w:tc>
          <w:tcPr>
            <w:tcW w:w="2827" w:type="dxa"/>
            <w:gridSpan w:val="2"/>
            <w:shd w:val="clear" w:color="auto" w:fill="auto"/>
            <w:tcMar>
              <w:top w:w="15" w:type="dxa"/>
              <w:left w:w="15" w:type="dxa"/>
              <w:bottom w:w="0" w:type="dxa"/>
              <w:right w:w="15" w:type="dxa"/>
            </w:tcMar>
            <w:vAlign w:val="center"/>
            <w:hideMark/>
          </w:tcPr>
          <w:p w14:paraId="00500F11" w14:textId="77777777" w:rsidR="00A004B7" w:rsidRPr="001509F0" w:rsidRDefault="00A004B7">
            <w:pPr>
              <w:spacing w:after="0"/>
              <w:rPr>
                <w:sz w:val="16"/>
              </w:rPr>
            </w:pPr>
            <w:r w:rsidRPr="001509F0">
              <w:rPr>
                <w:sz w:val="16"/>
              </w:rPr>
              <w:t xml:space="preserve">Frequency isolation </w:t>
            </w:r>
            <w:r w:rsidRPr="001509F0">
              <w:rPr>
                <w:sz w:val="16"/>
              </w:rPr>
              <w:br/>
              <w:t>techniques used</w:t>
            </w:r>
          </w:p>
        </w:tc>
        <w:tc>
          <w:tcPr>
            <w:tcW w:w="2693" w:type="dxa"/>
            <w:shd w:val="clear" w:color="auto" w:fill="auto"/>
            <w:tcMar>
              <w:top w:w="15" w:type="dxa"/>
              <w:left w:w="84" w:type="dxa"/>
              <w:bottom w:w="0" w:type="dxa"/>
              <w:right w:w="84" w:type="dxa"/>
            </w:tcMar>
            <w:vAlign w:val="center"/>
            <w:hideMark/>
          </w:tcPr>
          <w:p w14:paraId="1A5EBB59" w14:textId="14FBA968" w:rsidR="008A3AFA" w:rsidRPr="002547A3" w:rsidRDefault="00A004B7" w:rsidP="00794BB2">
            <w:pPr>
              <w:spacing w:after="0"/>
              <w:jc w:val="center"/>
              <w:rPr>
                <w:sz w:val="16"/>
              </w:rPr>
            </w:pPr>
            <w:r w:rsidRPr="00794BB2">
              <w:rPr>
                <w:sz w:val="16"/>
              </w:rPr>
              <w:t>DPD</w:t>
            </w:r>
            <w:r w:rsidR="008A3AFA" w:rsidRPr="00794BB2">
              <w:rPr>
                <w:sz w:val="16"/>
              </w:rPr>
              <w:t xml:space="preserve"> or</w:t>
            </w:r>
            <w:r w:rsidRPr="00794BB2">
              <w:rPr>
                <w:sz w:val="16"/>
              </w:rPr>
              <w:t xml:space="preserve"> sub-band filtering</w:t>
            </w:r>
          </w:p>
          <w:p w14:paraId="3F45F357" w14:textId="649D7F8E" w:rsidR="00A004B7" w:rsidRPr="002547A3" w:rsidRDefault="00A004B7">
            <w:pPr>
              <w:spacing w:after="0"/>
              <w:rPr>
                <w:sz w:val="16"/>
              </w:rPr>
            </w:pPr>
          </w:p>
        </w:tc>
        <w:tc>
          <w:tcPr>
            <w:tcW w:w="2410" w:type="dxa"/>
            <w:shd w:val="clear" w:color="auto" w:fill="auto"/>
            <w:tcMar>
              <w:top w:w="15" w:type="dxa"/>
              <w:left w:w="15" w:type="dxa"/>
              <w:bottom w:w="0" w:type="dxa"/>
              <w:right w:w="15" w:type="dxa"/>
            </w:tcMar>
            <w:vAlign w:val="center"/>
            <w:hideMark/>
          </w:tcPr>
          <w:p w14:paraId="799526AD" w14:textId="0F8D01E8" w:rsidR="00A004B7" w:rsidRPr="002547A3" w:rsidRDefault="008A3AFA" w:rsidP="00794BB2">
            <w:pPr>
              <w:spacing w:after="0"/>
              <w:jc w:val="center"/>
              <w:rPr>
                <w:sz w:val="16"/>
              </w:rPr>
            </w:pPr>
            <w:r w:rsidRPr="00794BB2">
              <w:rPr>
                <w:sz w:val="16"/>
              </w:rPr>
              <w:t xml:space="preserve">DPD or sub-band </w:t>
            </w:r>
            <w:r w:rsidR="00130571" w:rsidRPr="00794BB2">
              <w:rPr>
                <w:sz w:val="16"/>
              </w:rPr>
              <w:t>filtering</w:t>
            </w:r>
          </w:p>
        </w:tc>
      </w:tr>
      <w:tr w:rsidR="00F5096A" w:rsidRPr="001509F0" w14:paraId="4ECFC1D3" w14:textId="77777777" w:rsidTr="004416B3">
        <w:trPr>
          <w:trHeight w:val="170"/>
        </w:trPr>
        <w:tc>
          <w:tcPr>
            <w:tcW w:w="1032" w:type="dxa"/>
            <w:vMerge/>
            <w:vAlign w:val="center"/>
            <w:hideMark/>
          </w:tcPr>
          <w:p w14:paraId="690FDBFB" w14:textId="77777777" w:rsidR="00A004B7" w:rsidRPr="001509F0" w:rsidRDefault="00A004B7">
            <w:pPr>
              <w:spacing w:after="0"/>
              <w:rPr>
                <w:sz w:val="16"/>
              </w:rPr>
            </w:pPr>
          </w:p>
        </w:tc>
        <w:tc>
          <w:tcPr>
            <w:tcW w:w="951" w:type="dxa"/>
            <w:vMerge w:val="restart"/>
            <w:shd w:val="clear" w:color="auto" w:fill="auto"/>
            <w:tcMar>
              <w:top w:w="15" w:type="dxa"/>
              <w:left w:w="84" w:type="dxa"/>
              <w:bottom w:w="0" w:type="dxa"/>
              <w:right w:w="84" w:type="dxa"/>
            </w:tcMar>
            <w:vAlign w:val="center"/>
            <w:hideMark/>
          </w:tcPr>
          <w:p w14:paraId="20770B6B" w14:textId="77777777" w:rsidR="00A004B7" w:rsidRPr="001509F0" w:rsidRDefault="00A004B7">
            <w:pPr>
              <w:spacing w:after="0"/>
              <w:rPr>
                <w:sz w:val="16"/>
              </w:rPr>
            </w:pPr>
            <w:r w:rsidRPr="001509F0">
              <w:rPr>
                <w:sz w:val="16"/>
              </w:rPr>
              <w:t>Spatial isolation</w:t>
            </w:r>
          </w:p>
        </w:tc>
        <w:tc>
          <w:tcPr>
            <w:tcW w:w="2827" w:type="dxa"/>
            <w:gridSpan w:val="2"/>
            <w:shd w:val="clear" w:color="auto" w:fill="E2EFD9" w:themeFill="accent6" w:themeFillTint="33"/>
            <w:tcMar>
              <w:top w:w="15" w:type="dxa"/>
              <w:left w:w="15" w:type="dxa"/>
              <w:bottom w:w="0" w:type="dxa"/>
              <w:right w:w="15" w:type="dxa"/>
            </w:tcMar>
            <w:vAlign w:val="center"/>
            <w:hideMark/>
          </w:tcPr>
          <w:p w14:paraId="11FDDC8B" w14:textId="77777777" w:rsidR="00A004B7" w:rsidRPr="001509F0" w:rsidRDefault="00A004B7">
            <w:pPr>
              <w:spacing w:after="0"/>
              <w:rPr>
                <w:sz w:val="16"/>
              </w:rPr>
            </w:pPr>
            <w:r w:rsidRPr="001509F0">
              <w:rPr>
                <w:sz w:val="16"/>
              </w:rPr>
              <w:t xml:space="preserve">Spatial isolation capability </w:t>
            </w:r>
            <w:r w:rsidRPr="001509F0">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rPr>
              <w:t>③</w:t>
            </w:r>
            <w:r w:rsidRPr="001509F0">
              <w:rPr>
                <w:sz w:val="16"/>
              </w:rPr>
              <w:t xml:space="preserve"> dBc</w:t>
            </w:r>
          </w:p>
        </w:tc>
        <w:tc>
          <w:tcPr>
            <w:tcW w:w="2693" w:type="dxa"/>
            <w:shd w:val="clear" w:color="auto" w:fill="E2EFD9" w:themeFill="accent6" w:themeFillTint="33"/>
            <w:tcMar>
              <w:top w:w="15" w:type="dxa"/>
              <w:left w:w="84" w:type="dxa"/>
              <w:bottom w:w="0" w:type="dxa"/>
              <w:right w:w="84" w:type="dxa"/>
            </w:tcMar>
            <w:vAlign w:val="center"/>
            <w:hideMark/>
          </w:tcPr>
          <w:p w14:paraId="53027DB6" w14:textId="59D0329E" w:rsidR="00A004B7" w:rsidRPr="001509F0" w:rsidRDefault="000C5825">
            <w:pPr>
              <w:spacing w:after="0"/>
              <w:jc w:val="center"/>
              <w:rPr>
                <w:sz w:val="16"/>
              </w:rPr>
            </w:pPr>
            <w:r>
              <w:rPr>
                <w:sz w:val="16"/>
              </w:rPr>
              <w:t>80</w:t>
            </w:r>
            <w:r w:rsidR="00A004B7" w:rsidRPr="001509F0">
              <w:rPr>
                <w:sz w:val="16"/>
              </w:rPr>
              <w:t xml:space="preserve"> dBc</w:t>
            </w:r>
          </w:p>
        </w:tc>
        <w:tc>
          <w:tcPr>
            <w:tcW w:w="2410" w:type="dxa"/>
            <w:shd w:val="clear" w:color="auto" w:fill="E2EFD9" w:themeFill="accent6" w:themeFillTint="33"/>
            <w:tcMar>
              <w:top w:w="15" w:type="dxa"/>
              <w:left w:w="15" w:type="dxa"/>
              <w:bottom w:w="0" w:type="dxa"/>
              <w:right w:w="15" w:type="dxa"/>
            </w:tcMar>
            <w:vAlign w:val="center"/>
            <w:hideMark/>
          </w:tcPr>
          <w:p w14:paraId="219D9852" w14:textId="5A389DE8" w:rsidR="00A004B7" w:rsidRPr="001509F0" w:rsidRDefault="00F9052A" w:rsidP="00F9052A">
            <w:pPr>
              <w:spacing w:after="0"/>
              <w:jc w:val="center"/>
              <w:rPr>
                <w:sz w:val="16"/>
              </w:rPr>
            </w:pPr>
            <w:r>
              <w:rPr>
                <w:sz w:val="16"/>
              </w:rPr>
              <w:t>80 dBc</w:t>
            </w:r>
          </w:p>
        </w:tc>
      </w:tr>
      <w:tr w:rsidR="00F5096A" w:rsidRPr="001509F0" w14:paraId="76E38A89" w14:textId="77777777" w:rsidTr="004416B3">
        <w:trPr>
          <w:trHeight w:val="170"/>
        </w:trPr>
        <w:tc>
          <w:tcPr>
            <w:tcW w:w="1032" w:type="dxa"/>
            <w:vMerge/>
            <w:vAlign w:val="center"/>
            <w:hideMark/>
          </w:tcPr>
          <w:p w14:paraId="134B89F5" w14:textId="77777777" w:rsidR="00A004B7" w:rsidRPr="001509F0" w:rsidRDefault="00A004B7">
            <w:pPr>
              <w:spacing w:after="0"/>
              <w:rPr>
                <w:sz w:val="16"/>
              </w:rPr>
            </w:pPr>
          </w:p>
        </w:tc>
        <w:tc>
          <w:tcPr>
            <w:tcW w:w="951" w:type="dxa"/>
            <w:vMerge/>
            <w:vAlign w:val="center"/>
            <w:hideMark/>
          </w:tcPr>
          <w:p w14:paraId="53F8285C" w14:textId="77777777" w:rsidR="00A004B7" w:rsidRPr="001509F0" w:rsidRDefault="00A004B7">
            <w:pPr>
              <w:spacing w:after="0"/>
              <w:rPr>
                <w:sz w:val="16"/>
              </w:rPr>
            </w:pPr>
          </w:p>
        </w:tc>
        <w:tc>
          <w:tcPr>
            <w:tcW w:w="2827" w:type="dxa"/>
            <w:gridSpan w:val="2"/>
            <w:shd w:val="clear" w:color="auto" w:fill="auto"/>
            <w:tcMar>
              <w:top w:w="15" w:type="dxa"/>
              <w:left w:w="15" w:type="dxa"/>
              <w:bottom w:w="0" w:type="dxa"/>
              <w:right w:w="15" w:type="dxa"/>
            </w:tcMar>
            <w:vAlign w:val="center"/>
            <w:hideMark/>
          </w:tcPr>
          <w:p w14:paraId="72313FA3" w14:textId="77777777" w:rsidR="00A004B7" w:rsidRPr="001509F0" w:rsidRDefault="00A004B7">
            <w:pPr>
              <w:spacing w:after="0"/>
              <w:rPr>
                <w:sz w:val="16"/>
              </w:rPr>
            </w:pPr>
            <w:r w:rsidRPr="001509F0">
              <w:rPr>
                <w:sz w:val="16"/>
              </w:rPr>
              <w:t xml:space="preserve">Spatial isolation </w:t>
            </w:r>
          </w:p>
          <w:p w14:paraId="666357D5" w14:textId="77777777" w:rsidR="00A004B7" w:rsidRPr="001509F0" w:rsidRDefault="00A004B7">
            <w:pPr>
              <w:spacing w:after="0"/>
              <w:rPr>
                <w:sz w:val="16"/>
              </w:rPr>
            </w:pPr>
            <w:r w:rsidRPr="001509F0">
              <w:rPr>
                <w:sz w:val="16"/>
              </w:rPr>
              <w:t>techniques used</w:t>
            </w:r>
          </w:p>
        </w:tc>
        <w:tc>
          <w:tcPr>
            <w:tcW w:w="2693" w:type="dxa"/>
            <w:shd w:val="clear" w:color="auto" w:fill="auto"/>
            <w:tcMar>
              <w:top w:w="15" w:type="dxa"/>
              <w:left w:w="84" w:type="dxa"/>
              <w:bottom w:w="0" w:type="dxa"/>
              <w:right w:w="84" w:type="dxa"/>
            </w:tcMar>
            <w:vAlign w:val="center"/>
            <w:hideMark/>
          </w:tcPr>
          <w:p w14:paraId="484362CD" w14:textId="76FFD3EC" w:rsidR="00A004B7" w:rsidRPr="001509F0" w:rsidRDefault="00ED02A5">
            <w:pPr>
              <w:spacing w:after="0"/>
              <w:rPr>
                <w:sz w:val="16"/>
              </w:rPr>
            </w:pPr>
            <w:r w:rsidRPr="00ED02A5">
              <w:rPr>
                <w:sz w:val="16"/>
              </w:rPr>
              <w:t xml:space="preserve">Two separate panels with added </w:t>
            </w:r>
            <w:r w:rsidR="00D05B1E">
              <w:rPr>
                <w:sz w:val="16"/>
              </w:rPr>
              <w:t>electro-magnetic</w:t>
            </w:r>
            <w:r w:rsidRPr="00ED02A5">
              <w:rPr>
                <w:sz w:val="16"/>
              </w:rPr>
              <w:t xml:space="preserve"> spatial duplexer</w:t>
            </w:r>
            <w:r w:rsidR="00D05B1E">
              <w:rPr>
                <w:sz w:val="16"/>
              </w:rPr>
              <w:t xml:space="preserve"> for additional cancellation</w:t>
            </w:r>
          </w:p>
        </w:tc>
        <w:tc>
          <w:tcPr>
            <w:tcW w:w="2410" w:type="dxa"/>
            <w:shd w:val="clear" w:color="auto" w:fill="auto"/>
            <w:tcMar>
              <w:top w:w="15" w:type="dxa"/>
              <w:left w:w="15" w:type="dxa"/>
              <w:bottom w:w="0" w:type="dxa"/>
              <w:right w:w="15" w:type="dxa"/>
            </w:tcMar>
            <w:vAlign w:val="center"/>
            <w:hideMark/>
          </w:tcPr>
          <w:p w14:paraId="5C323D8B" w14:textId="5DE099F4" w:rsidR="00A004B7" w:rsidRPr="001509F0" w:rsidRDefault="00A004B7">
            <w:pPr>
              <w:spacing w:after="0"/>
              <w:rPr>
                <w:sz w:val="16"/>
              </w:rPr>
            </w:pPr>
            <w:r w:rsidRPr="001509F0">
              <w:rPr>
                <w:sz w:val="16"/>
              </w:rPr>
              <w:t> </w:t>
            </w:r>
            <w:r w:rsidR="00ED02A5" w:rsidRPr="00ED02A5">
              <w:rPr>
                <w:sz w:val="16"/>
              </w:rPr>
              <w:t xml:space="preserve">Two separate panels with added </w:t>
            </w:r>
            <w:r w:rsidR="00D05B1E">
              <w:rPr>
                <w:sz w:val="16"/>
              </w:rPr>
              <w:t>electro-magnetic</w:t>
            </w:r>
            <w:r w:rsidR="00D05B1E" w:rsidRPr="00ED02A5">
              <w:rPr>
                <w:sz w:val="16"/>
              </w:rPr>
              <w:t xml:space="preserve"> </w:t>
            </w:r>
            <w:r w:rsidR="00ED02A5" w:rsidRPr="00ED02A5">
              <w:rPr>
                <w:sz w:val="16"/>
              </w:rPr>
              <w:t>spatial duplexer</w:t>
            </w:r>
            <w:r w:rsidR="00D05B1E">
              <w:rPr>
                <w:sz w:val="16"/>
              </w:rPr>
              <w:t xml:space="preserve"> for additional cancellation </w:t>
            </w:r>
          </w:p>
        </w:tc>
      </w:tr>
      <w:tr w:rsidR="00F5096A" w:rsidRPr="001509F0" w14:paraId="38A3B2E5" w14:textId="77777777" w:rsidTr="004416B3">
        <w:trPr>
          <w:trHeight w:val="170"/>
        </w:trPr>
        <w:tc>
          <w:tcPr>
            <w:tcW w:w="1032" w:type="dxa"/>
            <w:vMerge/>
            <w:vAlign w:val="center"/>
            <w:hideMark/>
          </w:tcPr>
          <w:p w14:paraId="1246A7CD" w14:textId="77777777" w:rsidR="00A004B7" w:rsidRPr="001509F0" w:rsidRDefault="00A004B7">
            <w:pPr>
              <w:spacing w:after="0"/>
              <w:rPr>
                <w:sz w:val="16"/>
              </w:rPr>
            </w:pPr>
          </w:p>
        </w:tc>
        <w:tc>
          <w:tcPr>
            <w:tcW w:w="3778" w:type="dxa"/>
            <w:gridSpan w:val="3"/>
            <w:shd w:val="clear" w:color="auto" w:fill="E2EFD9" w:themeFill="accent6" w:themeFillTint="33"/>
            <w:tcMar>
              <w:top w:w="15" w:type="dxa"/>
              <w:left w:w="84" w:type="dxa"/>
              <w:bottom w:w="0" w:type="dxa"/>
              <w:right w:w="84" w:type="dxa"/>
            </w:tcMar>
            <w:vAlign w:val="center"/>
            <w:hideMark/>
          </w:tcPr>
          <w:p w14:paraId="3BA02B08" w14:textId="77777777" w:rsidR="00A004B7" w:rsidRPr="001509F0" w:rsidRDefault="00A004B7">
            <w:pPr>
              <w:spacing w:after="0"/>
              <w:rPr>
                <w:sz w:val="16"/>
              </w:rPr>
            </w:pPr>
            <w:r>
              <w:rPr>
                <w:sz w:val="16"/>
              </w:rPr>
              <w:t xml:space="preserve">TX </w:t>
            </w:r>
            <w:r w:rsidRPr="001509F0">
              <w:rPr>
                <w:sz w:val="16"/>
              </w:rPr>
              <w:t xml:space="preserve">Beam nulling /isolation </w:t>
            </w:r>
            <w:r>
              <w:rPr>
                <w:sz w:val="16"/>
              </w:rPr>
              <w:t>in TX sub-band</w:t>
            </w:r>
          </w:p>
          <w:p w14:paraId="0A9F974B" w14:textId="77777777" w:rsidR="00A004B7" w:rsidRPr="001509F0" w:rsidRDefault="00A004B7">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rPr>
              <w:t>④</w:t>
            </w:r>
            <w:r w:rsidRPr="001509F0">
              <w:rPr>
                <w:sz w:val="16"/>
              </w:rPr>
              <w:t xml:space="preserve"> dBc</w:t>
            </w:r>
          </w:p>
        </w:tc>
        <w:tc>
          <w:tcPr>
            <w:tcW w:w="2693" w:type="dxa"/>
            <w:shd w:val="clear" w:color="auto" w:fill="E2EFD9" w:themeFill="accent6" w:themeFillTint="33"/>
            <w:tcMar>
              <w:top w:w="15" w:type="dxa"/>
              <w:left w:w="84" w:type="dxa"/>
              <w:bottom w:w="0" w:type="dxa"/>
              <w:right w:w="84" w:type="dxa"/>
            </w:tcMar>
            <w:vAlign w:val="center"/>
            <w:hideMark/>
          </w:tcPr>
          <w:p w14:paraId="277BD35E" w14:textId="443B8440" w:rsidR="00A004B7" w:rsidRPr="001509F0" w:rsidRDefault="00FB6A62">
            <w:pPr>
              <w:spacing w:after="0"/>
              <w:jc w:val="center"/>
              <w:rPr>
                <w:sz w:val="16"/>
              </w:rPr>
            </w:pPr>
            <w:r>
              <w:rPr>
                <w:sz w:val="16"/>
              </w:rPr>
              <w:t>15</w:t>
            </w:r>
            <w:r w:rsidR="00A004B7" w:rsidRPr="001509F0">
              <w:rPr>
                <w:sz w:val="16"/>
              </w:rPr>
              <w:t xml:space="preserve"> dBc</w:t>
            </w:r>
          </w:p>
        </w:tc>
        <w:tc>
          <w:tcPr>
            <w:tcW w:w="2410" w:type="dxa"/>
            <w:shd w:val="clear" w:color="auto" w:fill="E2EFD9" w:themeFill="accent6" w:themeFillTint="33"/>
            <w:tcMar>
              <w:top w:w="15" w:type="dxa"/>
              <w:left w:w="15" w:type="dxa"/>
              <w:bottom w:w="0" w:type="dxa"/>
              <w:right w:w="15" w:type="dxa"/>
            </w:tcMar>
            <w:vAlign w:val="center"/>
            <w:hideMark/>
          </w:tcPr>
          <w:p w14:paraId="54687CB0" w14:textId="13A6CD9B" w:rsidR="00A004B7" w:rsidRPr="001509F0" w:rsidRDefault="00FB6A62" w:rsidP="00FB6A62">
            <w:pPr>
              <w:spacing w:after="0"/>
              <w:jc w:val="center"/>
              <w:rPr>
                <w:sz w:val="16"/>
              </w:rPr>
            </w:pPr>
            <w:r>
              <w:rPr>
                <w:sz w:val="16"/>
              </w:rPr>
              <w:t>1</w:t>
            </w:r>
            <w:r w:rsidR="009455B5">
              <w:rPr>
                <w:sz w:val="16"/>
              </w:rPr>
              <w:t>0</w:t>
            </w:r>
            <w:r w:rsidRPr="001509F0">
              <w:rPr>
                <w:sz w:val="16"/>
              </w:rPr>
              <w:t xml:space="preserve"> dBc</w:t>
            </w:r>
          </w:p>
        </w:tc>
      </w:tr>
      <w:tr w:rsidR="00F5096A" w:rsidRPr="001509F0" w14:paraId="7CCD1E7F" w14:textId="77777777" w:rsidTr="004416B3">
        <w:trPr>
          <w:trHeight w:val="170"/>
        </w:trPr>
        <w:tc>
          <w:tcPr>
            <w:tcW w:w="1032" w:type="dxa"/>
            <w:vMerge/>
            <w:vAlign w:val="center"/>
          </w:tcPr>
          <w:p w14:paraId="7B12DF5E" w14:textId="77777777" w:rsidR="00A004B7" w:rsidRPr="001509F0" w:rsidRDefault="00A004B7">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tcPr>
          <w:p w14:paraId="1E1013BC" w14:textId="77777777" w:rsidR="00A004B7" w:rsidRDefault="00A004B7">
            <w:pPr>
              <w:spacing w:after="0"/>
              <w:rPr>
                <w:sz w:val="16"/>
              </w:rPr>
            </w:pPr>
            <w:r>
              <w:rPr>
                <w:sz w:val="16"/>
              </w:rPr>
              <w:t>DL EIRP impact due to beam nulling in TX sub-band</w:t>
            </w:r>
          </w:p>
        </w:tc>
        <w:tc>
          <w:tcPr>
            <w:tcW w:w="2693" w:type="dxa"/>
            <w:shd w:val="clear" w:color="auto" w:fill="FFF2CC" w:themeFill="accent4" w:themeFillTint="33"/>
            <w:tcMar>
              <w:top w:w="15" w:type="dxa"/>
              <w:left w:w="84" w:type="dxa"/>
              <w:bottom w:w="0" w:type="dxa"/>
              <w:right w:w="84" w:type="dxa"/>
            </w:tcMar>
            <w:vAlign w:val="center"/>
          </w:tcPr>
          <w:p w14:paraId="69D1CD10" w14:textId="5B1E232A" w:rsidR="00A004B7" w:rsidRPr="001509F0" w:rsidRDefault="00684A62" w:rsidP="004210E0">
            <w:pPr>
              <w:spacing w:after="0"/>
              <w:jc w:val="center"/>
              <w:rPr>
                <w:sz w:val="16"/>
              </w:rPr>
            </w:pPr>
            <w:r>
              <w:rPr>
                <w:sz w:val="16"/>
              </w:rPr>
              <w:t>-</w:t>
            </w:r>
          </w:p>
        </w:tc>
        <w:tc>
          <w:tcPr>
            <w:tcW w:w="2410" w:type="dxa"/>
            <w:shd w:val="clear" w:color="auto" w:fill="FFF2CC" w:themeFill="accent4" w:themeFillTint="33"/>
            <w:tcMar>
              <w:top w:w="15" w:type="dxa"/>
              <w:left w:w="15" w:type="dxa"/>
              <w:bottom w:w="0" w:type="dxa"/>
              <w:right w:w="15" w:type="dxa"/>
            </w:tcMar>
            <w:vAlign w:val="center"/>
          </w:tcPr>
          <w:p w14:paraId="30B4E0BD" w14:textId="387AFFE4" w:rsidR="00A004B7" w:rsidRPr="001509F0" w:rsidRDefault="00684A62" w:rsidP="00794BB2">
            <w:pPr>
              <w:spacing w:after="0"/>
              <w:jc w:val="center"/>
              <w:rPr>
                <w:sz w:val="16"/>
              </w:rPr>
            </w:pPr>
            <w:r>
              <w:rPr>
                <w:sz w:val="16"/>
              </w:rPr>
              <w:t>-</w:t>
            </w:r>
          </w:p>
        </w:tc>
      </w:tr>
      <w:tr w:rsidR="00F5096A" w:rsidRPr="001509F0" w14:paraId="6753E2A8" w14:textId="77777777" w:rsidTr="004416B3">
        <w:trPr>
          <w:trHeight w:val="170"/>
        </w:trPr>
        <w:tc>
          <w:tcPr>
            <w:tcW w:w="1032" w:type="dxa"/>
            <w:vMerge/>
            <w:vAlign w:val="center"/>
          </w:tcPr>
          <w:p w14:paraId="6417EB57" w14:textId="77777777" w:rsidR="00A004B7" w:rsidRPr="001509F0" w:rsidRDefault="00A004B7">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tcPr>
          <w:p w14:paraId="04AC5687" w14:textId="77777777" w:rsidR="00A004B7" w:rsidRPr="00125F59" w:rsidRDefault="00A004B7">
            <w:pPr>
              <w:spacing w:after="0"/>
              <w:rPr>
                <w:strike/>
                <w:sz w:val="16"/>
              </w:rPr>
            </w:pPr>
            <w:r w:rsidRPr="00125F59">
              <w:rPr>
                <w:sz w:val="16"/>
              </w:rPr>
              <w:t>Self-interference leakage in gNB RX subband due to non-ideal TX, measured at RX ant.</w:t>
            </w:r>
            <w:r>
              <w:rPr>
                <w:sz w:val="16"/>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rPr>
              <w:t xml:space="preserve"> (Note 1)</w:t>
            </w:r>
          </w:p>
        </w:tc>
        <w:tc>
          <w:tcPr>
            <w:tcW w:w="2693" w:type="dxa"/>
            <w:shd w:val="clear" w:color="auto" w:fill="FFF2CC" w:themeFill="accent4" w:themeFillTint="33"/>
            <w:tcMar>
              <w:top w:w="15" w:type="dxa"/>
              <w:left w:w="84" w:type="dxa"/>
              <w:bottom w:w="0" w:type="dxa"/>
              <w:right w:w="84" w:type="dxa"/>
            </w:tcMar>
            <w:vAlign w:val="center"/>
          </w:tcPr>
          <w:p w14:paraId="6B759F9C" w14:textId="77777777" w:rsidR="00A004B7" w:rsidRDefault="008E2708">
            <w:pPr>
              <w:spacing w:after="0"/>
              <w:jc w:val="center"/>
              <w:rPr>
                <w:sz w:val="16"/>
              </w:rPr>
            </w:pPr>
            <w:r>
              <w:rPr>
                <w:sz w:val="16"/>
              </w:rPr>
              <w:t>-91 dBm</w:t>
            </w:r>
          </w:p>
          <w:p w14:paraId="62803E6D" w14:textId="34D5F01C" w:rsidR="00B5001A" w:rsidRPr="008E2708" w:rsidRDefault="00B5001A">
            <w:pPr>
              <w:spacing w:after="0"/>
              <w:jc w:val="center"/>
              <w:rPr>
                <w:sz w:val="16"/>
              </w:rPr>
            </w:pPr>
            <w:r>
              <w:rPr>
                <w:sz w:val="16"/>
              </w:rPr>
              <w:t>(</w:t>
            </w:r>
            <w:r w:rsidR="009455B5">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c>
          <w:tcPr>
            <w:tcW w:w="2410" w:type="dxa"/>
            <w:shd w:val="clear" w:color="auto" w:fill="FFF2CC" w:themeFill="accent4" w:themeFillTint="33"/>
            <w:tcMar>
              <w:top w:w="15" w:type="dxa"/>
              <w:left w:w="15" w:type="dxa"/>
              <w:bottom w:w="0" w:type="dxa"/>
              <w:right w:w="15" w:type="dxa"/>
            </w:tcMar>
            <w:vAlign w:val="center"/>
          </w:tcPr>
          <w:p w14:paraId="0258EB89" w14:textId="77777777" w:rsidR="00A004B7" w:rsidRDefault="009455B5" w:rsidP="009455B5">
            <w:pPr>
              <w:spacing w:after="0"/>
              <w:jc w:val="center"/>
              <w:rPr>
                <w:sz w:val="16"/>
              </w:rPr>
            </w:pPr>
            <w:r>
              <w:rPr>
                <w:sz w:val="16"/>
              </w:rPr>
              <w:t>-97 dBm</w:t>
            </w:r>
          </w:p>
          <w:p w14:paraId="6CE7BD14" w14:textId="6E818894" w:rsidR="009455B5" w:rsidRPr="009455B5" w:rsidRDefault="009455B5" w:rsidP="009455B5">
            <w:pPr>
              <w:spacing w:after="0"/>
              <w:jc w:val="center"/>
              <w:rPr>
                <w:sz w:val="16"/>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r>
      <w:tr w:rsidR="00E54318" w:rsidRPr="001509F0" w14:paraId="76A64EBE" w14:textId="77777777" w:rsidTr="007E6208">
        <w:trPr>
          <w:trHeight w:val="170"/>
        </w:trPr>
        <w:tc>
          <w:tcPr>
            <w:tcW w:w="1032" w:type="dxa"/>
            <w:vMerge/>
            <w:vAlign w:val="center"/>
            <w:hideMark/>
          </w:tcPr>
          <w:p w14:paraId="182B3B79" w14:textId="77777777" w:rsidR="00A004B7" w:rsidRPr="001509F0" w:rsidRDefault="00A004B7">
            <w:pPr>
              <w:spacing w:after="0"/>
              <w:rPr>
                <w:sz w:val="16"/>
              </w:rPr>
            </w:pPr>
          </w:p>
        </w:tc>
        <w:tc>
          <w:tcPr>
            <w:tcW w:w="951" w:type="dxa"/>
            <w:vMerge w:val="restart"/>
            <w:shd w:val="clear" w:color="auto" w:fill="auto"/>
            <w:tcMar>
              <w:top w:w="15" w:type="dxa"/>
              <w:left w:w="84" w:type="dxa"/>
              <w:bottom w:w="0" w:type="dxa"/>
              <w:right w:w="84" w:type="dxa"/>
            </w:tcMar>
            <w:vAlign w:val="center"/>
            <w:hideMark/>
          </w:tcPr>
          <w:p w14:paraId="4D954EC6" w14:textId="77777777" w:rsidR="00A004B7" w:rsidRPr="001509F0" w:rsidRDefault="00A004B7">
            <w:pPr>
              <w:spacing w:after="0"/>
              <w:rPr>
                <w:sz w:val="16"/>
              </w:rPr>
            </w:pPr>
            <w:r w:rsidRPr="001509F0">
              <w:rPr>
                <w:sz w:val="16"/>
              </w:rPr>
              <w:t>RF IC and other tech. (before LNA)</w:t>
            </w:r>
          </w:p>
        </w:tc>
        <w:tc>
          <w:tcPr>
            <w:tcW w:w="2827" w:type="dxa"/>
            <w:gridSpan w:val="2"/>
            <w:shd w:val="clear" w:color="auto" w:fill="E2EFD9" w:themeFill="accent6" w:themeFillTint="33"/>
            <w:tcMar>
              <w:top w:w="15" w:type="dxa"/>
              <w:left w:w="15" w:type="dxa"/>
              <w:bottom w:w="0" w:type="dxa"/>
              <w:right w:w="15" w:type="dxa"/>
            </w:tcMar>
            <w:vAlign w:val="center"/>
            <w:hideMark/>
          </w:tcPr>
          <w:p w14:paraId="73FBD625" w14:textId="77777777" w:rsidR="00A004B7" w:rsidRPr="001509F0" w:rsidRDefault="00A004B7">
            <w:pPr>
              <w:spacing w:after="0"/>
              <w:rPr>
                <w:sz w:val="16"/>
              </w:rPr>
            </w:pPr>
            <w:r w:rsidRPr="001509F0">
              <w:rPr>
                <w:sz w:val="16"/>
              </w:rPr>
              <w:t>RF IC capability and other tech.</w:t>
            </w:r>
            <w:r>
              <w:rPr>
                <w:sz w:val="16"/>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rPr>
              <w:t>⑤</w:t>
            </w:r>
            <w:r w:rsidRPr="001509F0">
              <w:rPr>
                <w:sz w:val="16"/>
              </w:rPr>
              <w:t xml:space="preserve"> dBc</w:t>
            </w:r>
          </w:p>
        </w:tc>
        <w:tc>
          <w:tcPr>
            <w:tcW w:w="2693" w:type="dxa"/>
            <w:shd w:val="clear" w:color="auto" w:fill="FFFF00"/>
            <w:tcMar>
              <w:top w:w="15" w:type="dxa"/>
              <w:left w:w="84" w:type="dxa"/>
              <w:bottom w:w="0" w:type="dxa"/>
              <w:right w:w="84" w:type="dxa"/>
            </w:tcMar>
            <w:vAlign w:val="center"/>
            <w:hideMark/>
          </w:tcPr>
          <w:p w14:paraId="1F534FF1" w14:textId="58F38BAF" w:rsidR="00A004B7" w:rsidRPr="00794BB2" w:rsidRDefault="005738DB" w:rsidP="005738DB">
            <w:pPr>
              <w:spacing w:after="0"/>
              <w:jc w:val="center"/>
              <w:rPr>
                <w:sz w:val="16"/>
                <w:szCs w:val="16"/>
                <w:highlight w:val="yellow"/>
              </w:rPr>
            </w:pPr>
            <w:r w:rsidRPr="00794BB2">
              <w:rPr>
                <w:sz w:val="16"/>
                <w:highlight w:val="yellow"/>
              </w:rPr>
              <w:t xml:space="preserve"> </w:t>
            </w:r>
            <w:r w:rsidR="00684A62" w:rsidRPr="00794BB2">
              <w:rPr>
                <w:sz w:val="16"/>
                <w:highlight w:val="yellow"/>
              </w:rPr>
              <w:t>-</w:t>
            </w:r>
          </w:p>
        </w:tc>
        <w:tc>
          <w:tcPr>
            <w:tcW w:w="2410" w:type="dxa"/>
            <w:shd w:val="clear" w:color="auto" w:fill="FFFF00"/>
            <w:tcMar>
              <w:top w:w="15" w:type="dxa"/>
              <w:left w:w="15" w:type="dxa"/>
              <w:bottom w:w="0" w:type="dxa"/>
              <w:right w:w="15" w:type="dxa"/>
            </w:tcMar>
            <w:vAlign w:val="center"/>
            <w:hideMark/>
          </w:tcPr>
          <w:p w14:paraId="5A2E85D3" w14:textId="00F5DBEC" w:rsidR="00A004B7" w:rsidRPr="00794BB2" w:rsidRDefault="00684A62" w:rsidP="00794BB2">
            <w:pPr>
              <w:spacing w:after="0"/>
              <w:jc w:val="center"/>
              <w:rPr>
                <w:sz w:val="16"/>
                <w:highlight w:val="yellow"/>
              </w:rPr>
            </w:pPr>
            <w:r w:rsidRPr="00794BB2">
              <w:rPr>
                <w:sz w:val="16"/>
                <w:highlight w:val="yellow"/>
              </w:rPr>
              <w:t>-</w:t>
            </w:r>
          </w:p>
        </w:tc>
      </w:tr>
      <w:tr w:rsidR="00E54318" w:rsidRPr="001509F0" w14:paraId="72611F80" w14:textId="77777777" w:rsidTr="007E6208">
        <w:trPr>
          <w:trHeight w:val="170"/>
        </w:trPr>
        <w:tc>
          <w:tcPr>
            <w:tcW w:w="1032" w:type="dxa"/>
            <w:vMerge/>
            <w:vAlign w:val="center"/>
          </w:tcPr>
          <w:p w14:paraId="6527CC9A" w14:textId="77777777" w:rsidR="00A004B7" w:rsidRPr="001509F0" w:rsidRDefault="00A004B7">
            <w:pPr>
              <w:spacing w:after="0"/>
              <w:rPr>
                <w:sz w:val="16"/>
              </w:rPr>
            </w:pPr>
          </w:p>
        </w:tc>
        <w:tc>
          <w:tcPr>
            <w:tcW w:w="951" w:type="dxa"/>
            <w:vMerge/>
            <w:tcMar>
              <w:top w:w="15" w:type="dxa"/>
              <w:left w:w="84" w:type="dxa"/>
              <w:bottom w:w="0" w:type="dxa"/>
              <w:right w:w="84" w:type="dxa"/>
            </w:tcMar>
            <w:vAlign w:val="center"/>
          </w:tcPr>
          <w:p w14:paraId="42E11A45" w14:textId="77777777" w:rsidR="00A004B7" w:rsidRPr="001509F0" w:rsidRDefault="00A004B7">
            <w:pPr>
              <w:spacing w:after="0"/>
              <w:rPr>
                <w:sz w:val="16"/>
              </w:rPr>
            </w:pPr>
          </w:p>
        </w:tc>
        <w:tc>
          <w:tcPr>
            <w:tcW w:w="2827" w:type="dxa"/>
            <w:gridSpan w:val="2"/>
            <w:shd w:val="clear" w:color="auto" w:fill="E2EFD9" w:themeFill="accent6" w:themeFillTint="33"/>
            <w:tcMar>
              <w:top w:w="15" w:type="dxa"/>
              <w:left w:w="15" w:type="dxa"/>
              <w:bottom w:w="0" w:type="dxa"/>
              <w:right w:w="15" w:type="dxa"/>
            </w:tcMar>
            <w:vAlign w:val="center"/>
          </w:tcPr>
          <w:p w14:paraId="50B9993D" w14:textId="77777777" w:rsidR="00A004B7" w:rsidRPr="001509F0" w:rsidRDefault="00A004B7">
            <w:pPr>
              <w:spacing w:after="0"/>
              <w:rPr>
                <w:sz w:val="16"/>
              </w:rPr>
            </w:pPr>
            <w:r w:rsidRPr="001509F0">
              <w:rPr>
                <w:sz w:val="16"/>
              </w:rPr>
              <w:t>RF IC capability and other tech.</w:t>
            </w:r>
            <w:r>
              <w:rPr>
                <w:sz w:val="16"/>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rPr>
              <w:t>⑧</w:t>
            </w:r>
            <w:r w:rsidRPr="001509F0">
              <w:rPr>
                <w:sz w:val="16"/>
              </w:rPr>
              <w:t xml:space="preserve"> dBc</w:t>
            </w:r>
          </w:p>
        </w:tc>
        <w:tc>
          <w:tcPr>
            <w:tcW w:w="2693" w:type="dxa"/>
            <w:shd w:val="clear" w:color="auto" w:fill="FFFF00"/>
            <w:tcMar>
              <w:top w:w="15" w:type="dxa"/>
              <w:left w:w="84" w:type="dxa"/>
              <w:bottom w:w="0" w:type="dxa"/>
              <w:right w:w="84" w:type="dxa"/>
            </w:tcMar>
            <w:vAlign w:val="center"/>
          </w:tcPr>
          <w:p w14:paraId="7B38A0A2" w14:textId="1242A094" w:rsidR="00A004B7" w:rsidRPr="00794BB2" w:rsidRDefault="00770805">
            <w:pPr>
              <w:spacing w:after="0"/>
              <w:jc w:val="center"/>
              <w:rPr>
                <w:sz w:val="16"/>
                <w:highlight w:val="yellow"/>
              </w:rPr>
            </w:pPr>
            <w:r w:rsidRPr="00794BB2">
              <w:rPr>
                <w:sz w:val="16"/>
                <w:highlight w:val="yellow"/>
              </w:rPr>
              <w:t xml:space="preserve"> </w:t>
            </w:r>
          </w:p>
        </w:tc>
        <w:tc>
          <w:tcPr>
            <w:tcW w:w="2410" w:type="dxa"/>
            <w:shd w:val="clear" w:color="auto" w:fill="FFFF00"/>
            <w:tcMar>
              <w:top w:w="15" w:type="dxa"/>
              <w:left w:w="15" w:type="dxa"/>
              <w:bottom w:w="0" w:type="dxa"/>
              <w:right w:w="15" w:type="dxa"/>
            </w:tcMar>
            <w:vAlign w:val="center"/>
          </w:tcPr>
          <w:p w14:paraId="46776122" w14:textId="34E35355" w:rsidR="00A004B7" w:rsidRPr="00794BB2" w:rsidRDefault="00A004B7" w:rsidP="00794BB2">
            <w:pPr>
              <w:spacing w:after="0"/>
              <w:jc w:val="center"/>
              <w:rPr>
                <w:sz w:val="16"/>
                <w:highlight w:val="yellow"/>
              </w:rPr>
            </w:pPr>
          </w:p>
        </w:tc>
      </w:tr>
      <w:tr w:rsidR="00E54318" w:rsidRPr="001509F0" w14:paraId="451A7C18" w14:textId="77777777" w:rsidTr="007E6208">
        <w:trPr>
          <w:trHeight w:val="170"/>
        </w:trPr>
        <w:tc>
          <w:tcPr>
            <w:tcW w:w="1032" w:type="dxa"/>
            <w:vMerge/>
            <w:vAlign w:val="center"/>
            <w:hideMark/>
          </w:tcPr>
          <w:p w14:paraId="13026F02" w14:textId="77777777" w:rsidR="00001C78" w:rsidRPr="001509F0" w:rsidRDefault="00001C78">
            <w:pPr>
              <w:spacing w:after="0"/>
              <w:rPr>
                <w:sz w:val="16"/>
              </w:rPr>
            </w:pPr>
          </w:p>
        </w:tc>
        <w:tc>
          <w:tcPr>
            <w:tcW w:w="951" w:type="dxa"/>
            <w:vMerge/>
            <w:vAlign w:val="center"/>
            <w:hideMark/>
          </w:tcPr>
          <w:p w14:paraId="5F695CCB" w14:textId="77777777" w:rsidR="00001C78" w:rsidRPr="001509F0" w:rsidRDefault="00001C78">
            <w:pPr>
              <w:spacing w:after="0"/>
              <w:rPr>
                <w:sz w:val="16"/>
              </w:rPr>
            </w:pPr>
          </w:p>
        </w:tc>
        <w:tc>
          <w:tcPr>
            <w:tcW w:w="2827" w:type="dxa"/>
            <w:gridSpan w:val="2"/>
            <w:shd w:val="clear" w:color="auto" w:fill="FFFFFF" w:themeFill="background1"/>
            <w:tcMar>
              <w:top w:w="15" w:type="dxa"/>
              <w:left w:w="15" w:type="dxa"/>
              <w:bottom w:w="0" w:type="dxa"/>
              <w:right w:w="15" w:type="dxa"/>
            </w:tcMar>
            <w:vAlign w:val="center"/>
            <w:hideMark/>
          </w:tcPr>
          <w:p w14:paraId="6819B302" w14:textId="77777777" w:rsidR="00001C78" w:rsidRPr="001509F0" w:rsidRDefault="00001C78">
            <w:pPr>
              <w:spacing w:after="0"/>
              <w:rPr>
                <w:sz w:val="16"/>
              </w:rPr>
            </w:pPr>
            <w:r w:rsidRPr="001509F0">
              <w:rPr>
                <w:sz w:val="16"/>
              </w:rPr>
              <w:t>RF IC techniques and other tech.</w:t>
            </w:r>
            <w:r w:rsidRPr="001509F0">
              <w:rPr>
                <w:sz w:val="16"/>
              </w:rPr>
              <w:br/>
              <w:t>(before LNA)</w:t>
            </w:r>
          </w:p>
        </w:tc>
        <w:tc>
          <w:tcPr>
            <w:tcW w:w="5103" w:type="dxa"/>
            <w:gridSpan w:val="2"/>
            <w:shd w:val="clear" w:color="auto" w:fill="FFFFFF" w:themeFill="background1"/>
            <w:tcMar>
              <w:top w:w="15" w:type="dxa"/>
              <w:left w:w="84" w:type="dxa"/>
              <w:bottom w:w="0" w:type="dxa"/>
              <w:right w:w="84" w:type="dxa"/>
            </w:tcMar>
            <w:vAlign w:val="center"/>
            <w:hideMark/>
          </w:tcPr>
          <w:p w14:paraId="16B6D763" w14:textId="5A391EF2" w:rsidR="00001C78" w:rsidRPr="00001C78" w:rsidRDefault="00001C78" w:rsidP="00794BB2">
            <w:pPr>
              <w:jc w:val="center"/>
            </w:pPr>
          </w:p>
        </w:tc>
      </w:tr>
      <w:tr w:rsidR="00F5096A" w:rsidRPr="001509F0" w14:paraId="5FF11D2B" w14:textId="77777777" w:rsidTr="004416B3">
        <w:trPr>
          <w:trHeight w:val="170"/>
        </w:trPr>
        <w:tc>
          <w:tcPr>
            <w:tcW w:w="1032" w:type="dxa"/>
            <w:vMerge/>
            <w:vAlign w:val="center"/>
          </w:tcPr>
          <w:p w14:paraId="241782E8" w14:textId="77777777" w:rsidR="00A004B7" w:rsidRPr="001509F0" w:rsidRDefault="00A004B7">
            <w:pPr>
              <w:spacing w:after="0"/>
              <w:rPr>
                <w:sz w:val="16"/>
              </w:rPr>
            </w:pPr>
          </w:p>
        </w:tc>
        <w:tc>
          <w:tcPr>
            <w:tcW w:w="951" w:type="dxa"/>
            <w:vMerge/>
            <w:vAlign w:val="center"/>
          </w:tcPr>
          <w:p w14:paraId="3505BE1F" w14:textId="77777777" w:rsidR="00A004B7" w:rsidRPr="001509F0" w:rsidRDefault="00A004B7">
            <w:pPr>
              <w:spacing w:after="0"/>
              <w:rPr>
                <w:sz w:val="16"/>
              </w:rPr>
            </w:pPr>
          </w:p>
        </w:tc>
        <w:tc>
          <w:tcPr>
            <w:tcW w:w="2827" w:type="dxa"/>
            <w:gridSpan w:val="2"/>
            <w:shd w:val="clear" w:color="auto" w:fill="FFF2CC" w:themeFill="accent4" w:themeFillTint="33"/>
            <w:tcMar>
              <w:top w:w="15" w:type="dxa"/>
              <w:left w:w="15" w:type="dxa"/>
              <w:bottom w:w="0" w:type="dxa"/>
              <w:right w:w="15" w:type="dxa"/>
            </w:tcMar>
            <w:vAlign w:val="center"/>
          </w:tcPr>
          <w:p w14:paraId="385B7BCF" w14:textId="77777777" w:rsidR="00A004B7" w:rsidRPr="001509F0" w:rsidRDefault="00A004B7">
            <w:pPr>
              <w:spacing w:after="0"/>
              <w:rPr>
                <w:sz w:val="16"/>
              </w:rPr>
            </w:pPr>
            <w:r>
              <w:rPr>
                <w:sz w:val="16"/>
              </w:rPr>
              <w:t>Impacts to RX sensitivity (due to e.g. insertion losses) due to RF IC or other techniques before LNA</w:t>
            </w:r>
          </w:p>
        </w:tc>
        <w:tc>
          <w:tcPr>
            <w:tcW w:w="2693" w:type="dxa"/>
            <w:shd w:val="clear" w:color="auto" w:fill="FFF2CC" w:themeFill="accent4" w:themeFillTint="33"/>
            <w:tcMar>
              <w:top w:w="15" w:type="dxa"/>
              <w:left w:w="84" w:type="dxa"/>
              <w:bottom w:w="0" w:type="dxa"/>
              <w:right w:w="84" w:type="dxa"/>
            </w:tcMar>
            <w:vAlign w:val="center"/>
          </w:tcPr>
          <w:p w14:paraId="28A99828" w14:textId="0A0EBE75" w:rsidR="00A004B7" w:rsidRPr="001509F0" w:rsidRDefault="00684A62">
            <w:pPr>
              <w:spacing w:after="0"/>
              <w:jc w:val="center"/>
              <w:rPr>
                <w:sz w:val="16"/>
              </w:rPr>
            </w:pPr>
            <w:r>
              <w:rPr>
                <w:sz w:val="16"/>
              </w:rPr>
              <w:t>-</w:t>
            </w:r>
          </w:p>
        </w:tc>
        <w:tc>
          <w:tcPr>
            <w:tcW w:w="2410" w:type="dxa"/>
            <w:shd w:val="clear" w:color="auto" w:fill="FFF2CC" w:themeFill="accent4" w:themeFillTint="33"/>
            <w:tcMar>
              <w:top w:w="15" w:type="dxa"/>
              <w:left w:w="15" w:type="dxa"/>
              <w:bottom w:w="0" w:type="dxa"/>
              <w:right w:w="15" w:type="dxa"/>
            </w:tcMar>
            <w:vAlign w:val="center"/>
          </w:tcPr>
          <w:p w14:paraId="0D3EF5D9" w14:textId="17F55241" w:rsidR="00A004B7" w:rsidRPr="001509F0" w:rsidRDefault="00684A62" w:rsidP="00794BB2">
            <w:pPr>
              <w:spacing w:after="0"/>
              <w:jc w:val="center"/>
              <w:rPr>
                <w:sz w:val="16"/>
              </w:rPr>
            </w:pPr>
            <w:r>
              <w:rPr>
                <w:sz w:val="16"/>
              </w:rPr>
              <w:t>-</w:t>
            </w:r>
          </w:p>
        </w:tc>
      </w:tr>
      <w:tr w:rsidR="00F5096A" w:rsidRPr="001509F0" w14:paraId="7A1573BC" w14:textId="77777777" w:rsidTr="004416B3">
        <w:trPr>
          <w:trHeight w:val="170"/>
        </w:trPr>
        <w:tc>
          <w:tcPr>
            <w:tcW w:w="1032" w:type="dxa"/>
            <w:vMerge/>
            <w:vAlign w:val="center"/>
            <w:hideMark/>
          </w:tcPr>
          <w:p w14:paraId="3FF8DDAD" w14:textId="77777777" w:rsidR="00A004B7" w:rsidRPr="001509F0" w:rsidRDefault="00A004B7">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hideMark/>
          </w:tcPr>
          <w:p w14:paraId="495D14A2" w14:textId="77777777" w:rsidR="00A004B7" w:rsidRPr="00125F59" w:rsidRDefault="00A004B7">
            <w:pPr>
              <w:spacing w:after="0"/>
              <w:rPr>
                <w:sz w:val="16"/>
              </w:rPr>
            </w:pPr>
            <w:r w:rsidRPr="00125F59">
              <w:rPr>
                <w:sz w:val="16"/>
              </w:rPr>
              <w:t>Self-Interference signal in gNB TX subband, measured at the input of LNA</w:t>
            </w:r>
            <w:r>
              <w:rPr>
                <w:sz w:val="16"/>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93" w:type="dxa"/>
            <w:shd w:val="clear" w:color="auto" w:fill="FFF2CC" w:themeFill="accent4" w:themeFillTint="33"/>
            <w:tcMar>
              <w:top w:w="15" w:type="dxa"/>
              <w:left w:w="84" w:type="dxa"/>
              <w:bottom w:w="0" w:type="dxa"/>
              <w:right w:w="84" w:type="dxa"/>
            </w:tcMar>
            <w:vAlign w:val="center"/>
            <w:hideMark/>
          </w:tcPr>
          <w:p w14:paraId="5341A81E" w14:textId="72AD51C9" w:rsidR="00FE04AB" w:rsidRPr="00FE04AB" w:rsidRDefault="004E0A12">
            <w:pPr>
              <w:spacing w:after="0"/>
              <w:jc w:val="center"/>
              <w:rPr>
                <w:sz w:val="16"/>
              </w:rPr>
            </w:pPr>
            <w:r>
              <w:rPr>
                <w:sz w:val="16"/>
              </w:rPr>
              <w:t>x</w:t>
            </w:r>
            <w:r w:rsidR="00FE04AB" w:rsidRPr="00FE04AB">
              <w:rPr>
                <w:sz w:val="16"/>
              </w:rPr>
              <w:t xml:space="preserve"> dBc</w:t>
            </w:r>
          </w:p>
          <w:p w14:paraId="12ED5C14" w14:textId="76E53C27" w:rsidR="00A004B7" w:rsidRPr="00125F59" w:rsidRDefault="00FE04AB">
            <w:pPr>
              <w:spacing w:after="0"/>
              <w:jc w:val="center"/>
              <w:rPr>
                <w:strike/>
                <w:sz w:val="16"/>
              </w:rPr>
            </w:pPr>
            <w:r>
              <w:rPr>
                <w:rFonts w:cstheme="minorHAnsi"/>
                <w:sz w:val="16"/>
              </w:rPr>
              <w:t>(</w:t>
            </w:r>
            <w:r w:rsidR="004D2E1D" w:rsidRPr="005A2AAE">
              <w:rPr>
                <w:rFonts w:cstheme="minorHAnsi"/>
                <w:sz w:val="16"/>
              </w:rPr>
              <w:t>①-③-④-⑤</w:t>
            </w:r>
            <w:r>
              <w:rPr>
                <w:rFonts w:cstheme="minorHAnsi"/>
                <w:sz w:val="16"/>
              </w:rPr>
              <w:t>)</w:t>
            </w:r>
          </w:p>
        </w:tc>
        <w:tc>
          <w:tcPr>
            <w:tcW w:w="2410" w:type="dxa"/>
            <w:shd w:val="clear" w:color="auto" w:fill="FFF2CC" w:themeFill="accent4" w:themeFillTint="33"/>
            <w:tcMar>
              <w:top w:w="15" w:type="dxa"/>
              <w:left w:w="15" w:type="dxa"/>
              <w:bottom w:w="0" w:type="dxa"/>
              <w:right w:w="15" w:type="dxa"/>
            </w:tcMar>
            <w:vAlign w:val="center"/>
            <w:hideMark/>
          </w:tcPr>
          <w:p w14:paraId="36F21AD9" w14:textId="50B782A4" w:rsidR="00A004B7" w:rsidRPr="00125F59" w:rsidRDefault="00A004B7">
            <w:pPr>
              <w:spacing w:after="0"/>
              <w:rPr>
                <w:strike/>
                <w:sz w:val="16"/>
              </w:rPr>
            </w:pPr>
          </w:p>
        </w:tc>
      </w:tr>
      <w:tr w:rsidR="00F5096A" w:rsidRPr="001509F0" w14:paraId="74BE83BA" w14:textId="77777777" w:rsidTr="00C8257B">
        <w:trPr>
          <w:trHeight w:val="170"/>
        </w:trPr>
        <w:tc>
          <w:tcPr>
            <w:tcW w:w="1032" w:type="dxa"/>
            <w:vMerge/>
            <w:vAlign w:val="center"/>
          </w:tcPr>
          <w:p w14:paraId="2405FAC5" w14:textId="77777777" w:rsidR="00A004B7" w:rsidRPr="001509F0" w:rsidRDefault="00A004B7">
            <w:pPr>
              <w:spacing w:after="0"/>
              <w:rPr>
                <w:sz w:val="16"/>
              </w:rPr>
            </w:pPr>
          </w:p>
        </w:tc>
        <w:tc>
          <w:tcPr>
            <w:tcW w:w="951" w:type="dxa"/>
            <w:vMerge w:val="restart"/>
            <w:shd w:val="clear" w:color="auto" w:fill="auto"/>
            <w:tcMar>
              <w:top w:w="15" w:type="dxa"/>
              <w:left w:w="84" w:type="dxa"/>
              <w:bottom w:w="0" w:type="dxa"/>
              <w:right w:w="84" w:type="dxa"/>
            </w:tcMar>
            <w:vAlign w:val="center"/>
          </w:tcPr>
          <w:p w14:paraId="1472262B" w14:textId="77777777" w:rsidR="00A004B7" w:rsidRPr="001509F0" w:rsidRDefault="00A004B7">
            <w:pPr>
              <w:spacing w:after="0"/>
              <w:rPr>
                <w:sz w:val="16"/>
              </w:rPr>
            </w:pPr>
            <w:r>
              <w:rPr>
                <w:sz w:val="16"/>
              </w:rPr>
              <w:t xml:space="preserve">Blocker Suppression </w:t>
            </w:r>
            <w:r w:rsidRPr="001509F0">
              <w:rPr>
                <w:sz w:val="16"/>
              </w:rPr>
              <w:t>at RX</w:t>
            </w:r>
          </w:p>
          <w:p w14:paraId="7A2F07D9" w14:textId="77777777" w:rsidR="00A004B7" w:rsidRPr="001509F0" w:rsidRDefault="00A004B7">
            <w:pPr>
              <w:spacing w:after="0"/>
              <w:rPr>
                <w:sz w:val="16"/>
              </w:rPr>
            </w:pPr>
          </w:p>
          <w:p w14:paraId="794D13ED" w14:textId="77777777" w:rsidR="00A004B7" w:rsidRPr="001509F0" w:rsidRDefault="00A004B7">
            <w:pPr>
              <w:spacing w:after="0"/>
              <w:rPr>
                <w:sz w:val="16"/>
              </w:rPr>
            </w:pPr>
          </w:p>
        </w:tc>
        <w:tc>
          <w:tcPr>
            <w:tcW w:w="2827" w:type="dxa"/>
            <w:gridSpan w:val="2"/>
            <w:shd w:val="clear" w:color="auto" w:fill="E2EFD9" w:themeFill="accent6" w:themeFillTint="33"/>
            <w:tcMar>
              <w:top w:w="15" w:type="dxa"/>
              <w:left w:w="15" w:type="dxa"/>
              <w:bottom w:w="0" w:type="dxa"/>
              <w:right w:w="15" w:type="dxa"/>
            </w:tcMar>
            <w:vAlign w:val="center"/>
          </w:tcPr>
          <w:p w14:paraId="1D02744B" w14:textId="77777777" w:rsidR="00A004B7" w:rsidRDefault="00A004B7">
            <w:pPr>
              <w:spacing w:after="0"/>
              <w:rPr>
                <w:sz w:val="16"/>
              </w:rPr>
            </w:pPr>
            <w:r>
              <w:rPr>
                <w:sz w:val="16"/>
              </w:rPr>
              <w:t>Frequency isolation capability</w:t>
            </w:r>
          </w:p>
          <w:p w14:paraId="02342B34" w14:textId="77777777" w:rsidR="00A004B7" w:rsidRPr="001509F0" w:rsidDel="00C9492E" w:rsidRDefault="00A004B7">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rPr>
              <w:t>⑥</w:t>
            </w:r>
            <w:r w:rsidRPr="001509F0">
              <w:rPr>
                <w:sz w:val="16"/>
              </w:rPr>
              <w:t xml:space="preserve"> dBc</w:t>
            </w:r>
          </w:p>
        </w:tc>
        <w:tc>
          <w:tcPr>
            <w:tcW w:w="5103" w:type="dxa"/>
            <w:gridSpan w:val="2"/>
            <w:shd w:val="clear" w:color="auto" w:fill="E2EFD9" w:themeFill="accent6" w:themeFillTint="33"/>
            <w:tcMar>
              <w:top w:w="15" w:type="dxa"/>
              <w:left w:w="84" w:type="dxa"/>
              <w:bottom w:w="0" w:type="dxa"/>
              <w:right w:w="84" w:type="dxa"/>
            </w:tcMar>
            <w:vAlign w:val="center"/>
          </w:tcPr>
          <w:p w14:paraId="51907E54" w14:textId="06B5D59E" w:rsidR="00A004B7" w:rsidRPr="001509F0" w:rsidRDefault="00EC25F5" w:rsidP="00794BB2">
            <w:pPr>
              <w:spacing w:after="0"/>
              <w:jc w:val="center"/>
              <w:rPr>
                <w:sz w:val="16"/>
              </w:rPr>
            </w:pPr>
            <w:r w:rsidRPr="00794BB2">
              <w:rPr>
                <w:sz w:val="16"/>
              </w:rPr>
              <w:t>15 dBc</w:t>
            </w:r>
          </w:p>
        </w:tc>
      </w:tr>
      <w:tr w:rsidR="00F5096A" w:rsidRPr="001509F0" w14:paraId="2F69198D" w14:textId="77777777" w:rsidTr="00A57A7D">
        <w:trPr>
          <w:trHeight w:val="206"/>
        </w:trPr>
        <w:tc>
          <w:tcPr>
            <w:tcW w:w="1032" w:type="dxa"/>
            <w:vMerge/>
            <w:vAlign w:val="center"/>
          </w:tcPr>
          <w:p w14:paraId="4BD064A4" w14:textId="77777777" w:rsidR="00A004B7" w:rsidRPr="001509F0" w:rsidRDefault="00A004B7">
            <w:pPr>
              <w:spacing w:after="0"/>
              <w:rPr>
                <w:sz w:val="16"/>
              </w:rPr>
            </w:pPr>
          </w:p>
        </w:tc>
        <w:tc>
          <w:tcPr>
            <w:tcW w:w="951" w:type="dxa"/>
            <w:vMerge/>
            <w:tcMar>
              <w:top w:w="15" w:type="dxa"/>
              <w:left w:w="84" w:type="dxa"/>
              <w:bottom w:w="0" w:type="dxa"/>
              <w:right w:w="84" w:type="dxa"/>
            </w:tcMar>
            <w:vAlign w:val="center"/>
          </w:tcPr>
          <w:p w14:paraId="14B1BAFA" w14:textId="77777777" w:rsidR="00A004B7" w:rsidRPr="001509F0" w:rsidRDefault="00A004B7">
            <w:pPr>
              <w:spacing w:after="0"/>
              <w:rPr>
                <w:sz w:val="16"/>
              </w:rPr>
            </w:pPr>
          </w:p>
        </w:tc>
        <w:tc>
          <w:tcPr>
            <w:tcW w:w="2827" w:type="dxa"/>
            <w:gridSpan w:val="2"/>
            <w:shd w:val="clear" w:color="auto" w:fill="FFFFFF" w:themeFill="background1"/>
            <w:tcMar>
              <w:top w:w="15" w:type="dxa"/>
              <w:left w:w="15" w:type="dxa"/>
              <w:bottom w:w="0" w:type="dxa"/>
              <w:right w:w="15" w:type="dxa"/>
            </w:tcMar>
            <w:vAlign w:val="center"/>
          </w:tcPr>
          <w:p w14:paraId="015EC2AB" w14:textId="77777777" w:rsidR="00A004B7" w:rsidRPr="001509F0" w:rsidDel="00C9492E" w:rsidRDefault="00A004B7">
            <w:pPr>
              <w:spacing w:after="0"/>
              <w:rPr>
                <w:sz w:val="16"/>
              </w:rPr>
            </w:pPr>
            <w:r>
              <w:rPr>
                <w:sz w:val="16"/>
              </w:rPr>
              <w:t xml:space="preserve">Frequency isolation techniques </w:t>
            </w:r>
          </w:p>
        </w:tc>
        <w:tc>
          <w:tcPr>
            <w:tcW w:w="5103" w:type="dxa"/>
            <w:gridSpan w:val="2"/>
            <w:shd w:val="clear" w:color="auto" w:fill="FFFFFF" w:themeFill="background1"/>
            <w:tcMar>
              <w:top w:w="15" w:type="dxa"/>
              <w:left w:w="84" w:type="dxa"/>
              <w:bottom w:w="0" w:type="dxa"/>
              <w:right w:w="84" w:type="dxa"/>
            </w:tcMar>
            <w:vAlign w:val="center"/>
          </w:tcPr>
          <w:p w14:paraId="610F5B5E" w14:textId="6A02357F" w:rsidR="00A004B7" w:rsidRPr="001509F0" w:rsidRDefault="006457AB" w:rsidP="00794BB2">
            <w:pPr>
              <w:spacing w:after="0"/>
              <w:jc w:val="center"/>
              <w:rPr>
                <w:sz w:val="16"/>
              </w:rPr>
            </w:pPr>
            <w:r w:rsidRPr="00794BB2">
              <w:rPr>
                <w:sz w:val="16"/>
                <w:szCs w:val="16"/>
              </w:rPr>
              <w:t>Filtering</w:t>
            </w:r>
            <w:r>
              <w:rPr>
                <w:sz w:val="16"/>
                <w:szCs w:val="16"/>
              </w:rPr>
              <w:t xml:space="preserve"> (does not protect most of the receiver. Right in front of the ADC, by the time blocker is there, damage already has been done). </w:t>
            </w:r>
          </w:p>
        </w:tc>
      </w:tr>
      <w:tr w:rsidR="00325F22" w:rsidRPr="001509F0" w14:paraId="3A709667" w14:textId="77777777" w:rsidTr="00A677AE">
        <w:trPr>
          <w:trHeight w:val="309"/>
        </w:trPr>
        <w:tc>
          <w:tcPr>
            <w:tcW w:w="1032" w:type="dxa"/>
            <w:vMerge/>
            <w:vAlign w:val="center"/>
          </w:tcPr>
          <w:p w14:paraId="6E05FE3A" w14:textId="77777777" w:rsidR="00CA09F9" w:rsidRPr="001509F0" w:rsidRDefault="00CA09F9">
            <w:pPr>
              <w:spacing w:after="0"/>
              <w:rPr>
                <w:sz w:val="16"/>
              </w:rPr>
            </w:pPr>
          </w:p>
        </w:tc>
        <w:tc>
          <w:tcPr>
            <w:tcW w:w="951" w:type="dxa"/>
            <w:vMerge/>
          </w:tcPr>
          <w:p w14:paraId="76F6E643" w14:textId="77777777" w:rsidR="00CA09F9" w:rsidRPr="001509F0" w:rsidRDefault="00CA09F9">
            <w:pPr>
              <w:spacing w:after="0"/>
              <w:rPr>
                <w:sz w:val="16"/>
              </w:rPr>
            </w:pPr>
          </w:p>
        </w:tc>
        <w:tc>
          <w:tcPr>
            <w:tcW w:w="842" w:type="dxa"/>
            <w:vMerge w:val="restart"/>
            <w:shd w:val="clear" w:color="auto" w:fill="FFF2CC" w:themeFill="accent4" w:themeFillTint="33"/>
            <w:tcMar>
              <w:top w:w="15" w:type="dxa"/>
              <w:left w:w="15" w:type="dxa"/>
              <w:bottom w:w="0" w:type="dxa"/>
              <w:right w:w="15" w:type="dxa"/>
            </w:tcMar>
          </w:tcPr>
          <w:p w14:paraId="78EC8775" w14:textId="77777777" w:rsidR="00CA09F9" w:rsidRDefault="00CA09F9">
            <w:pPr>
              <w:spacing w:after="0"/>
              <w:rPr>
                <w:sz w:val="16"/>
              </w:rPr>
            </w:pPr>
            <w:r>
              <w:rPr>
                <w:sz w:val="16"/>
              </w:rPr>
              <w:t>RX IMD</w:t>
            </w:r>
          </w:p>
          <w:p w14:paraId="25157BBB" w14:textId="77777777" w:rsidR="00CA09F9" w:rsidRDefault="00CA09F9">
            <w:pPr>
              <w:spacing w:after="0"/>
              <w:rPr>
                <w:sz w:val="16"/>
              </w:rPr>
            </w:pPr>
          </w:p>
          <w:p w14:paraId="443881E3" w14:textId="77777777" w:rsidR="00CA09F9" w:rsidRDefault="00CA09F9">
            <w:pPr>
              <w:spacing w:after="0"/>
              <w:rPr>
                <w:sz w:val="16"/>
              </w:rPr>
            </w:pPr>
          </w:p>
        </w:tc>
        <w:tc>
          <w:tcPr>
            <w:tcW w:w="1985" w:type="dxa"/>
            <w:shd w:val="clear" w:color="auto" w:fill="FFF2CC" w:themeFill="accent4" w:themeFillTint="33"/>
          </w:tcPr>
          <w:p w14:paraId="46DBA9D8" w14:textId="77777777" w:rsidR="00CA09F9" w:rsidRDefault="00CA09F9">
            <w:pPr>
              <w:spacing w:after="0"/>
              <w:rPr>
                <w:sz w:val="16"/>
              </w:rPr>
            </w:pPr>
            <w:r w:rsidRPr="00A51CCD">
              <w:rPr>
                <w:sz w:val="16"/>
              </w:rPr>
              <w:t>Rx IIP3 capability (dBm)</w:t>
            </w:r>
          </w:p>
        </w:tc>
        <w:tc>
          <w:tcPr>
            <w:tcW w:w="5103" w:type="dxa"/>
            <w:gridSpan w:val="2"/>
            <w:vMerge w:val="restart"/>
            <w:shd w:val="clear" w:color="auto" w:fill="FFF2CC" w:themeFill="accent4" w:themeFillTint="33"/>
            <w:tcMar>
              <w:top w:w="15" w:type="dxa"/>
              <w:left w:w="84" w:type="dxa"/>
              <w:bottom w:w="0" w:type="dxa"/>
              <w:right w:w="84" w:type="dxa"/>
            </w:tcMar>
            <w:vAlign w:val="center"/>
          </w:tcPr>
          <w:p w14:paraId="18BED298" w14:textId="6158366E" w:rsidR="00CA09F9" w:rsidRPr="001509F0" w:rsidRDefault="00BE6090" w:rsidP="00A677AE">
            <w:pPr>
              <w:spacing w:after="0"/>
              <w:rPr>
                <w:sz w:val="16"/>
              </w:rPr>
            </w:pPr>
            <w:r>
              <w:rPr>
                <w:sz w:val="16"/>
              </w:rPr>
              <w:t xml:space="preserve">Not a significant contributor on the gNb Rx </w:t>
            </w:r>
            <w:r w:rsidR="003D36CF">
              <w:rPr>
                <w:sz w:val="16"/>
              </w:rPr>
              <w:t xml:space="preserve">capability. </w:t>
            </w:r>
            <w:r>
              <w:rPr>
                <w:sz w:val="16"/>
              </w:rPr>
              <w:t xml:space="preserve">When the total input power (Pin) </w:t>
            </w:r>
            <w:r w:rsidRPr="00DF387E">
              <w:rPr>
                <w:sz w:val="16"/>
              </w:rPr>
              <w:t>(signal</w:t>
            </w:r>
            <w:r>
              <w:rPr>
                <w:sz w:val="16"/>
              </w:rPr>
              <w:t xml:space="preserve"> </w:t>
            </w:r>
            <w:r w:rsidRPr="00DF387E">
              <w:rPr>
                <w:sz w:val="16"/>
              </w:rPr>
              <w:t>+</w:t>
            </w:r>
            <w:r>
              <w:rPr>
                <w:sz w:val="16"/>
              </w:rPr>
              <w:t xml:space="preserve"> </w:t>
            </w:r>
            <w:r w:rsidRPr="00DF387E">
              <w:rPr>
                <w:sz w:val="16"/>
              </w:rPr>
              <w:t>jammer)</w:t>
            </w:r>
            <w:r>
              <w:rPr>
                <w:sz w:val="16"/>
              </w:rPr>
              <w:t xml:space="preserve"> is lower than -52 dBm, IM3 contribution is not significant (see Section 3.12 for more details)</w:t>
            </w:r>
            <w:r w:rsidR="00D76965">
              <w:rPr>
                <w:sz w:val="16"/>
              </w:rPr>
              <w:t xml:space="preserve">. </w:t>
            </w:r>
          </w:p>
        </w:tc>
      </w:tr>
      <w:tr w:rsidR="00325F22" w:rsidRPr="001509F0" w14:paraId="3B9EF020" w14:textId="77777777" w:rsidTr="00A677AE">
        <w:trPr>
          <w:trHeight w:val="100"/>
        </w:trPr>
        <w:tc>
          <w:tcPr>
            <w:tcW w:w="1032" w:type="dxa"/>
            <w:vMerge/>
            <w:vAlign w:val="center"/>
          </w:tcPr>
          <w:p w14:paraId="0C46BF2B" w14:textId="77777777" w:rsidR="00CA09F9" w:rsidRPr="001509F0" w:rsidRDefault="00CA09F9">
            <w:pPr>
              <w:spacing w:after="0"/>
              <w:rPr>
                <w:sz w:val="16"/>
              </w:rPr>
            </w:pPr>
          </w:p>
        </w:tc>
        <w:tc>
          <w:tcPr>
            <w:tcW w:w="951" w:type="dxa"/>
            <w:vMerge/>
          </w:tcPr>
          <w:p w14:paraId="11208E9E" w14:textId="77777777" w:rsidR="00CA09F9" w:rsidRPr="001509F0" w:rsidRDefault="00CA09F9">
            <w:pPr>
              <w:spacing w:after="0"/>
              <w:rPr>
                <w:sz w:val="16"/>
              </w:rPr>
            </w:pPr>
          </w:p>
        </w:tc>
        <w:tc>
          <w:tcPr>
            <w:tcW w:w="842" w:type="dxa"/>
            <w:vMerge/>
            <w:tcMar>
              <w:top w:w="15" w:type="dxa"/>
              <w:left w:w="15" w:type="dxa"/>
              <w:bottom w:w="0" w:type="dxa"/>
              <w:right w:w="15" w:type="dxa"/>
            </w:tcMar>
          </w:tcPr>
          <w:p w14:paraId="290C0D81" w14:textId="77777777" w:rsidR="00CA09F9" w:rsidRDefault="00CA09F9">
            <w:pPr>
              <w:spacing w:after="0"/>
              <w:rPr>
                <w:sz w:val="16"/>
              </w:rPr>
            </w:pPr>
          </w:p>
        </w:tc>
        <w:tc>
          <w:tcPr>
            <w:tcW w:w="1985" w:type="dxa"/>
            <w:shd w:val="clear" w:color="auto" w:fill="FFF2CC" w:themeFill="accent4" w:themeFillTint="33"/>
          </w:tcPr>
          <w:p w14:paraId="4E6ED9FD" w14:textId="77777777" w:rsidR="00CA09F9" w:rsidRDefault="00CA09F9">
            <w:pPr>
              <w:spacing w:after="0"/>
              <w:rPr>
                <w:sz w:val="16"/>
              </w:rPr>
            </w:pPr>
            <w:r w:rsidRPr="00A51CCD">
              <w:rPr>
                <w:sz w:val="16"/>
              </w:rPr>
              <w:t>Rx IM3 contribution (dBm)</w:t>
            </w:r>
          </w:p>
        </w:tc>
        <w:tc>
          <w:tcPr>
            <w:tcW w:w="5103" w:type="dxa"/>
            <w:gridSpan w:val="2"/>
            <w:vMerge/>
            <w:shd w:val="clear" w:color="auto" w:fill="FFF2CC" w:themeFill="accent4" w:themeFillTint="33"/>
            <w:tcMar>
              <w:top w:w="15" w:type="dxa"/>
              <w:left w:w="84" w:type="dxa"/>
              <w:bottom w:w="0" w:type="dxa"/>
              <w:right w:w="84" w:type="dxa"/>
            </w:tcMar>
            <w:vAlign w:val="center"/>
          </w:tcPr>
          <w:p w14:paraId="5AEEAB36" w14:textId="62ACAEA4" w:rsidR="00CA09F9" w:rsidRPr="001509F0" w:rsidRDefault="00CA09F9">
            <w:pPr>
              <w:spacing w:after="0"/>
              <w:rPr>
                <w:sz w:val="16"/>
              </w:rPr>
            </w:pPr>
          </w:p>
        </w:tc>
      </w:tr>
      <w:tr w:rsidR="00E54318" w:rsidRPr="001509F0" w14:paraId="4A332370" w14:textId="77777777" w:rsidTr="007E6208">
        <w:trPr>
          <w:trHeight w:val="170"/>
        </w:trPr>
        <w:tc>
          <w:tcPr>
            <w:tcW w:w="1032" w:type="dxa"/>
            <w:vMerge/>
            <w:vAlign w:val="center"/>
          </w:tcPr>
          <w:p w14:paraId="5B6ED2C4" w14:textId="77777777" w:rsidR="00CA09F9" w:rsidRPr="001509F0" w:rsidRDefault="00CA09F9">
            <w:pPr>
              <w:spacing w:after="0"/>
              <w:rPr>
                <w:sz w:val="16"/>
              </w:rPr>
            </w:pPr>
          </w:p>
        </w:tc>
        <w:tc>
          <w:tcPr>
            <w:tcW w:w="951" w:type="dxa"/>
            <w:vMerge/>
          </w:tcPr>
          <w:p w14:paraId="45988C8F" w14:textId="77777777" w:rsidR="00CA09F9" w:rsidRPr="001509F0" w:rsidRDefault="00CA09F9">
            <w:pPr>
              <w:spacing w:after="0"/>
              <w:rPr>
                <w:sz w:val="16"/>
              </w:rPr>
            </w:pPr>
          </w:p>
        </w:tc>
        <w:tc>
          <w:tcPr>
            <w:tcW w:w="842" w:type="dxa"/>
            <w:shd w:val="clear" w:color="auto" w:fill="FFF2CC" w:themeFill="accent4" w:themeFillTint="33"/>
            <w:tcMar>
              <w:top w:w="15" w:type="dxa"/>
              <w:left w:w="15" w:type="dxa"/>
              <w:bottom w:w="0" w:type="dxa"/>
              <w:right w:w="15" w:type="dxa"/>
            </w:tcMar>
          </w:tcPr>
          <w:p w14:paraId="08551E3F" w14:textId="77777777" w:rsidR="00CA09F9" w:rsidRPr="00A51CCD" w:rsidRDefault="00CA09F9">
            <w:pPr>
              <w:spacing w:after="0"/>
              <w:rPr>
                <w:sz w:val="16"/>
              </w:rPr>
            </w:pPr>
            <w:r>
              <w:rPr>
                <w:sz w:val="16"/>
              </w:rPr>
              <w:t>Other RX</w:t>
            </w:r>
            <w:r w:rsidDel="00C9492E">
              <w:rPr>
                <w:sz w:val="16"/>
              </w:rPr>
              <w:t xml:space="preserve"> </w:t>
            </w:r>
          </w:p>
        </w:tc>
        <w:tc>
          <w:tcPr>
            <w:tcW w:w="1985" w:type="dxa"/>
            <w:shd w:val="clear" w:color="auto" w:fill="FFF2CC" w:themeFill="accent4" w:themeFillTint="33"/>
          </w:tcPr>
          <w:p w14:paraId="447617A0" w14:textId="77777777" w:rsidR="00CA09F9" w:rsidRPr="00A51CCD" w:rsidRDefault="00CA09F9">
            <w:pPr>
              <w:spacing w:after="0"/>
              <w:rPr>
                <w:sz w:val="16"/>
              </w:rPr>
            </w:pPr>
            <w:r>
              <w:rPr>
                <w:sz w:val="16"/>
              </w:rPr>
              <w:t>Any other RX impacts if significant (e.g. ADC noise, phase noise etc.)</w:t>
            </w:r>
          </w:p>
        </w:tc>
        <w:tc>
          <w:tcPr>
            <w:tcW w:w="5103" w:type="dxa"/>
            <w:gridSpan w:val="2"/>
            <w:shd w:val="clear" w:color="auto" w:fill="FFF2CC" w:themeFill="accent4" w:themeFillTint="33"/>
            <w:tcMar>
              <w:top w:w="15" w:type="dxa"/>
              <w:left w:w="84" w:type="dxa"/>
              <w:bottom w:w="0" w:type="dxa"/>
              <w:right w:w="84" w:type="dxa"/>
            </w:tcMar>
            <w:vAlign w:val="center"/>
          </w:tcPr>
          <w:p w14:paraId="073B8F8B" w14:textId="542B1186" w:rsidR="00CA09F9" w:rsidRPr="001509F0" w:rsidRDefault="00CA09F9">
            <w:pPr>
              <w:spacing w:after="0"/>
              <w:rPr>
                <w:sz w:val="16"/>
              </w:rPr>
            </w:pPr>
            <w:r>
              <w:rPr>
                <w:sz w:val="16"/>
              </w:rPr>
              <w:t xml:space="preserve">Increase in Noise figure when total input power (Pin) exceeds -52 dBm. Noise figure can be modeled </w:t>
            </w:r>
            <w:r w:rsidRPr="00DF387E">
              <w:rPr>
                <w:sz w:val="16"/>
              </w:rPr>
              <w:t>as a function of total input power (signal</w:t>
            </w:r>
            <w:r>
              <w:rPr>
                <w:sz w:val="16"/>
              </w:rPr>
              <w:t xml:space="preserve"> </w:t>
            </w:r>
            <w:r w:rsidRPr="00DF387E">
              <w:rPr>
                <w:sz w:val="16"/>
              </w:rPr>
              <w:t>+</w:t>
            </w:r>
            <w:r>
              <w:rPr>
                <w:sz w:val="16"/>
              </w:rPr>
              <w:t xml:space="preserve"> </w:t>
            </w:r>
            <w:r w:rsidRPr="00DF387E">
              <w:rPr>
                <w:sz w:val="16"/>
              </w:rPr>
              <w:t xml:space="preserve">jammer) with a piecewise linear model as show </w:t>
            </w:r>
            <w:r>
              <w:rPr>
                <w:sz w:val="16"/>
              </w:rPr>
              <w:t>Section 3.1.1.</w:t>
            </w:r>
          </w:p>
        </w:tc>
      </w:tr>
      <w:tr w:rsidR="00F5096A" w:rsidRPr="001509F0" w14:paraId="78246980" w14:textId="77777777" w:rsidTr="00AB6D2A">
        <w:trPr>
          <w:trHeight w:val="170"/>
        </w:trPr>
        <w:tc>
          <w:tcPr>
            <w:tcW w:w="1032" w:type="dxa"/>
            <w:vMerge/>
            <w:vAlign w:val="center"/>
            <w:hideMark/>
          </w:tcPr>
          <w:p w14:paraId="26E357B1" w14:textId="77777777" w:rsidR="00A004B7" w:rsidRPr="001509F0" w:rsidRDefault="00A004B7">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hideMark/>
          </w:tcPr>
          <w:p w14:paraId="7AA7F4EB" w14:textId="77777777" w:rsidR="00A004B7" w:rsidRPr="001509F0" w:rsidRDefault="00A004B7">
            <w:pPr>
              <w:spacing w:after="0"/>
              <w:rPr>
                <w:sz w:val="16"/>
              </w:rPr>
            </w:pPr>
            <w:r w:rsidRPr="001509F0">
              <w:rPr>
                <w:sz w:val="16"/>
              </w:rPr>
              <w:t xml:space="preserve">Self-Interference signal in gNB RX subband caused by non-ideal RX selectivity, gain-normalized </w:t>
            </w:r>
            <w:r w:rsidRPr="001509F0">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rPr>
              <w:t>(Note 1, 2)</w:t>
            </w:r>
          </w:p>
        </w:tc>
        <w:tc>
          <w:tcPr>
            <w:tcW w:w="5103" w:type="dxa"/>
            <w:gridSpan w:val="2"/>
            <w:shd w:val="clear" w:color="auto" w:fill="FFF2CC" w:themeFill="accent4" w:themeFillTint="33"/>
            <w:tcMar>
              <w:top w:w="15" w:type="dxa"/>
              <w:left w:w="84" w:type="dxa"/>
              <w:bottom w:w="0" w:type="dxa"/>
              <w:right w:w="84" w:type="dxa"/>
            </w:tcMar>
            <w:vAlign w:val="center"/>
            <w:hideMark/>
          </w:tcPr>
          <w:p w14:paraId="35CF63A8" w14:textId="134C2736" w:rsidR="00E613ED" w:rsidRDefault="00E613ED" w:rsidP="00AB6D2A">
            <w:pPr>
              <w:spacing w:after="0"/>
              <w:jc w:val="center"/>
              <w:rPr>
                <w:sz w:val="16"/>
              </w:rPr>
            </w:pPr>
            <w:r>
              <w:rPr>
                <w:sz w:val="16"/>
              </w:rPr>
              <w:t>-</w:t>
            </w:r>
          </w:p>
          <w:p w14:paraId="7B29FB49" w14:textId="2D9FFD2C" w:rsidR="00A004B7" w:rsidRPr="001509F0" w:rsidRDefault="00E613ED" w:rsidP="00794BB2">
            <w:pPr>
              <w:spacing w:after="0"/>
              <w:jc w:val="center"/>
              <w:rPr>
                <w:sz w:val="16"/>
              </w:rPr>
            </w:pPr>
            <w:r>
              <w:rPr>
                <w:rFonts w:cstheme="minorHAnsi"/>
                <w:sz w:val="16"/>
              </w:rPr>
              <w:t>(</w:t>
            </w:r>
            <w:r w:rsidRPr="005A2AAE">
              <w:rPr>
                <w:rFonts w:cstheme="minorHAnsi"/>
                <w:sz w:val="16"/>
              </w:rPr>
              <w:t>①-③-④-⑤-⑥</w:t>
            </w:r>
            <w:r>
              <w:rPr>
                <w:rFonts w:cstheme="minorHAnsi"/>
                <w:sz w:val="16"/>
              </w:rPr>
              <w:t>)</w:t>
            </w:r>
          </w:p>
        </w:tc>
      </w:tr>
      <w:tr w:rsidR="00CA09F9" w:rsidRPr="001509F0" w14:paraId="57AD1A5B" w14:textId="77777777" w:rsidTr="00794BB2">
        <w:trPr>
          <w:trHeight w:val="170"/>
        </w:trPr>
        <w:tc>
          <w:tcPr>
            <w:tcW w:w="1032" w:type="dxa"/>
            <w:vMerge/>
            <w:vAlign w:val="center"/>
          </w:tcPr>
          <w:p w14:paraId="27F0440B" w14:textId="77777777" w:rsidR="00CA09F9" w:rsidRPr="001509F0" w:rsidRDefault="00CA09F9">
            <w:pPr>
              <w:spacing w:after="0"/>
              <w:rPr>
                <w:sz w:val="16"/>
              </w:rPr>
            </w:pPr>
          </w:p>
        </w:tc>
        <w:tc>
          <w:tcPr>
            <w:tcW w:w="3778" w:type="dxa"/>
            <w:gridSpan w:val="3"/>
            <w:shd w:val="clear" w:color="auto" w:fill="E2EFD9" w:themeFill="accent6" w:themeFillTint="33"/>
            <w:tcMar>
              <w:top w:w="15" w:type="dxa"/>
              <w:left w:w="84" w:type="dxa"/>
              <w:bottom w:w="0" w:type="dxa"/>
              <w:right w:w="84" w:type="dxa"/>
            </w:tcMar>
            <w:vAlign w:val="center"/>
          </w:tcPr>
          <w:p w14:paraId="476F2D3E" w14:textId="77777777" w:rsidR="00CA09F9" w:rsidRPr="001509F0" w:rsidRDefault="00CA09F9">
            <w:pPr>
              <w:spacing w:after="0"/>
              <w:rPr>
                <w:sz w:val="16"/>
              </w:rPr>
            </w:pPr>
            <w:r>
              <w:rPr>
                <w:sz w:val="16"/>
              </w:rPr>
              <w:t xml:space="preserve">RX </w:t>
            </w:r>
            <w:r w:rsidRPr="001509F0">
              <w:rPr>
                <w:sz w:val="16"/>
              </w:rPr>
              <w:t xml:space="preserve">Beam nulling /isolation </w:t>
            </w:r>
            <w:r>
              <w:rPr>
                <w:sz w:val="16"/>
              </w:rPr>
              <w:t>in RX sub-band</w:t>
            </w:r>
          </w:p>
          <w:p w14:paraId="0F2775CC" w14:textId="77777777" w:rsidR="00CA09F9" w:rsidRPr="001509F0" w:rsidRDefault="00CA09F9">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rPr>
              <w:t xml:space="preserve"> dBc</w:t>
            </w:r>
          </w:p>
        </w:tc>
        <w:tc>
          <w:tcPr>
            <w:tcW w:w="5103" w:type="dxa"/>
            <w:gridSpan w:val="2"/>
            <w:shd w:val="clear" w:color="auto" w:fill="E2EFD9" w:themeFill="accent6" w:themeFillTint="33"/>
            <w:tcMar>
              <w:top w:w="15" w:type="dxa"/>
              <w:left w:w="84" w:type="dxa"/>
              <w:bottom w:w="0" w:type="dxa"/>
              <w:right w:w="84" w:type="dxa"/>
            </w:tcMar>
            <w:vAlign w:val="center"/>
          </w:tcPr>
          <w:p w14:paraId="3AFEDCF0" w14:textId="250455EF" w:rsidR="00CA09F9" w:rsidRPr="001509F0" w:rsidRDefault="00E613ED" w:rsidP="00794BB2">
            <w:pPr>
              <w:spacing w:after="0"/>
              <w:jc w:val="center"/>
              <w:rPr>
                <w:sz w:val="16"/>
              </w:rPr>
            </w:pPr>
            <w:r>
              <w:rPr>
                <w:sz w:val="16"/>
              </w:rPr>
              <w:t>-</w:t>
            </w:r>
          </w:p>
        </w:tc>
      </w:tr>
      <w:tr w:rsidR="00CA09F9" w:rsidRPr="001509F0" w14:paraId="02CADF5E" w14:textId="77777777" w:rsidTr="00794BB2">
        <w:trPr>
          <w:trHeight w:val="170"/>
        </w:trPr>
        <w:tc>
          <w:tcPr>
            <w:tcW w:w="1032" w:type="dxa"/>
            <w:vMerge/>
            <w:vAlign w:val="center"/>
          </w:tcPr>
          <w:p w14:paraId="26D8EA8E" w14:textId="77777777" w:rsidR="00CA09F9" w:rsidRPr="001509F0" w:rsidRDefault="00CA09F9">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tcPr>
          <w:p w14:paraId="6AAB06BA" w14:textId="77777777" w:rsidR="00CA09F9" w:rsidRDefault="00CA09F9">
            <w:pPr>
              <w:spacing w:after="0"/>
              <w:rPr>
                <w:sz w:val="16"/>
              </w:rPr>
            </w:pPr>
            <w:r>
              <w:rPr>
                <w:sz w:val="16"/>
              </w:rPr>
              <w:t>RX sensitivity degradation caused by RX beam nulling</w:t>
            </w:r>
          </w:p>
        </w:tc>
        <w:tc>
          <w:tcPr>
            <w:tcW w:w="5103" w:type="dxa"/>
            <w:gridSpan w:val="2"/>
            <w:shd w:val="clear" w:color="auto" w:fill="FFF2CC" w:themeFill="accent4" w:themeFillTint="33"/>
            <w:tcMar>
              <w:top w:w="15" w:type="dxa"/>
              <w:left w:w="84" w:type="dxa"/>
              <w:bottom w:w="0" w:type="dxa"/>
              <w:right w:w="84" w:type="dxa"/>
            </w:tcMar>
            <w:vAlign w:val="center"/>
          </w:tcPr>
          <w:p w14:paraId="03556A56" w14:textId="5E949FD7" w:rsidR="00CA09F9" w:rsidRPr="001509F0" w:rsidRDefault="00E613ED" w:rsidP="00794BB2">
            <w:pPr>
              <w:spacing w:after="0"/>
              <w:jc w:val="center"/>
              <w:rPr>
                <w:sz w:val="16"/>
              </w:rPr>
            </w:pPr>
            <w:r>
              <w:rPr>
                <w:sz w:val="16"/>
              </w:rPr>
              <w:t>-</w:t>
            </w:r>
          </w:p>
        </w:tc>
      </w:tr>
      <w:tr w:rsidR="00F5096A" w:rsidRPr="001509F0" w14:paraId="6CEAAD91" w14:textId="77777777" w:rsidTr="004416B3">
        <w:trPr>
          <w:trHeight w:val="170"/>
        </w:trPr>
        <w:tc>
          <w:tcPr>
            <w:tcW w:w="1032" w:type="dxa"/>
            <w:vMerge/>
            <w:vAlign w:val="center"/>
            <w:hideMark/>
          </w:tcPr>
          <w:p w14:paraId="3BE7CAD4" w14:textId="77777777" w:rsidR="00A004B7" w:rsidRPr="001509F0" w:rsidRDefault="00A004B7">
            <w:pPr>
              <w:spacing w:after="0"/>
              <w:rPr>
                <w:sz w:val="16"/>
              </w:rPr>
            </w:pPr>
          </w:p>
        </w:tc>
        <w:tc>
          <w:tcPr>
            <w:tcW w:w="3778" w:type="dxa"/>
            <w:gridSpan w:val="3"/>
            <w:shd w:val="clear" w:color="auto" w:fill="E2EFD9" w:themeFill="accent6" w:themeFillTint="33"/>
            <w:tcMar>
              <w:top w:w="15" w:type="dxa"/>
              <w:left w:w="84" w:type="dxa"/>
              <w:bottom w:w="0" w:type="dxa"/>
              <w:right w:w="84" w:type="dxa"/>
            </w:tcMar>
            <w:vAlign w:val="center"/>
            <w:hideMark/>
          </w:tcPr>
          <w:p w14:paraId="465CEAE7" w14:textId="77777777" w:rsidR="00A004B7" w:rsidRPr="001509F0" w:rsidRDefault="00A004B7">
            <w:pPr>
              <w:spacing w:after="0"/>
              <w:rPr>
                <w:sz w:val="16"/>
              </w:rPr>
            </w:pPr>
            <w:r w:rsidRPr="001509F0">
              <w:rPr>
                <w:sz w:val="16"/>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rPr>
              <w:t xml:space="preserve"> = </w:t>
            </w:r>
            <w:r w:rsidRPr="001509F0">
              <w:rPr>
                <w:rFonts w:ascii="Cambria Math" w:hAnsi="Cambria Math" w:cs="Cambria Math"/>
                <w:sz w:val="16"/>
              </w:rPr>
              <w:t>⑦</w:t>
            </w:r>
            <w:r w:rsidRPr="001509F0">
              <w:rPr>
                <w:sz w:val="16"/>
              </w:rPr>
              <w:t xml:space="preserve"> dBc</w:t>
            </w:r>
          </w:p>
        </w:tc>
        <w:tc>
          <w:tcPr>
            <w:tcW w:w="2693" w:type="dxa"/>
            <w:shd w:val="clear" w:color="auto" w:fill="E2EFD9" w:themeFill="accent6" w:themeFillTint="33"/>
            <w:tcMar>
              <w:top w:w="15" w:type="dxa"/>
              <w:left w:w="84" w:type="dxa"/>
              <w:bottom w:w="0" w:type="dxa"/>
              <w:right w:w="84" w:type="dxa"/>
            </w:tcMar>
            <w:vAlign w:val="center"/>
            <w:hideMark/>
          </w:tcPr>
          <w:p w14:paraId="75AC801F" w14:textId="288F4937" w:rsidR="00A004B7" w:rsidRPr="001509F0" w:rsidRDefault="003A72D0" w:rsidP="003A72D0">
            <w:pPr>
              <w:spacing w:after="0"/>
              <w:jc w:val="center"/>
              <w:rPr>
                <w:sz w:val="16"/>
              </w:rPr>
            </w:pPr>
            <w:r>
              <w:rPr>
                <w:sz w:val="16"/>
              </w:rPr>
              <w:t>15</w:t>
            </w:r>
            <w:r w:rsidR="00A004B7" w:rsidRPr="001509F0">
              <w:rPr>
                <w:sz w:val="16"/>
              </w:rPr>
              <w:t xml:space="preserve"> dBc</w:t>
            </w:r>
          </w:p>
        </w:tc>
        <w:tc>
          <w:tcPr>
            <w:tcW w:w="2410" w:type="dxa"/>
            <w:shd w:val="clear" w:color="auto" w:fill="E2EFD9" w:themeFill="accent6" w:themeFillTint="33"/>
            <w:tcMar>
              <w:top w:w="15" w:type="dxa"/>
              <w:left w:w="15" w:type="dxa"/>
              <w:bottom w:w="0" w:type="dxa"/>
              <w:right w:w="15" w:type="dxa"/>
            </w:tcMar>
            <w:vAlign w:val="center"/>
            <w:hideMark/>
          </w:tcPr>
          <w:p w14:paraId="75BC2E27" w14:textId="654812BA" w:rsidR="00A004B7" w:rsidRPr="001509F0" w:rsidRDefault="003A72D0" w:rsidP="003A72D0">
            <w:pPr>
              <w:spacing w:after="0"/>
              <w:jc w:val="center"/>
              <w:rPr>
                <w:sz w:val="16"/>
              </w:rPr>
            </w:pPr>
            <w:r>
              <w:rPr>
                <w:sz w:val="16"/>
              </w:rPr>
              <w:t>10 dBc</w:t>
            </w:r>
          </w:p>
        </w:tc>
      </w:tr>
      <w:tr w:rsidR="00A004B7" w:rsidRPr="001509F0" w14:paraId="2D124FE2" w14:textId="77777777" w:rsidTr="00794BB2">
        <w:trPr>
          <w:trHeight w:val="170"/>
        </w:trPr>
        <w:tc>
          <w:tcPr>
            <w:tcW w:w="4810" w:type="dxa"/>
            <w:gridSpan w:val="4"/>
            <w:shd w:val="clear" w:color="auto" w:fill="E2EFD9" w:themeFill="accent6" w:themeFillTint="33"/>
            <w:tcMar>
              <w:top w:w="15" w:type="dxa"/>
              <w:left w:w="84" w:type="dxa"/>
              <w:bottom w:w="0" w:type="dxa"/>
              <w:right w:w="84" w:type="dxa"/>
            </w:tcMar>
            <w:vAlign w:val="center"/>
            <w:hideMark/>
          </w:tcPr>
          <w:p w14:paraId="02119036" w14:textId="77777777" w:rsidR="00A004B7" w:rsidRPr="001509F0" w:rsidRDefault="00A004B7">
            <w:pPr>
              <w:spacing w:after="0"/>
              <w:rPr>
                <w:sz w:val="16"/>
              </w:rPr>
            </w:pPr>
            <w:r w:rsidRPr="001509F0">
              <w:rPr>
                <w:sz w:val="16"/>
              </w:rPr>
              <w:t xml:space="preserve">Overall </w:t>
            </w:r>
            <w:r w:rsidRPr="001509F0">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693" w:type="dxa"/>
            <w:shd w:val="clear" w:color="auto" w:fill="E2EFD9" w:themeFill="accent6" w:themeFillTint="33"/>
            <w:tcMar>
              <w:top w:w="15" w:type="dxa"/>
              <w:left w:w="84" w:type="dxa"/>
              <w:bottom w:w="0" w:type="dxa"/>
              <w:right w:w="84" w:type="dxa"/>
            </w:tcMar>
            <w:vAlign w:val="center"/>
            <w:hideMark/>
          </w:tcPr>
          <w:p w14:paraId="5033DA7C" w14:textId="77777777" w:rsidR="00A004B7" w:rsidRDefault="00871A37">
            <w:pPr>
              <w:spacing w:after="0"/>
              <w:jc w:val="center"/>
              <w:rPr>
                <w:sz w:val="16"/>
              </w:rPr>
            </w:pPr>
            <w:r>
              <w:rPr>
                <w:sz w:val="16"/>
              </w:rPr>
              <w:t>155</w:t>
            </w:r>
            <w:r w:rsidR="00A004B7" w:rsidRPr="001509F0">
              <w:rPr>
                <w:sz w:val="16"/>
              </w:rPr>
              <w:t xml:space="preserve"> dBc</w:t>
            </w:r>
          </w:p>
          <w:p w14:paraId="76D616E5" w14:textId="6441AB67" w:rsidR="00871A37" w:rsidRPr="001509F0" w:rsidRDefault="00871A37">
            <w:pPr>
              <w:spacing w:after="0"/>
              <w:jc w:val="center"/>
              <w:rPr>
                <w:sz w:val="16"/>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c>
          <w:tcPr>
            <w:tcW w:w="2410" w:type="dxa"/>
            <w:shd w:val="clear" w:color="auto" w:fill="E2EFD9" w:themeFill="accent6" w:themeFillTint="33"/>
            <w:tcMar>
              <w:top w:w="15" w:type="dxa"/>
              <w:left w:w="15" w:type="dxa"/>
              <w:bottom w:w="0" w:type="dxa"/>
              <w:right w:w="15" w:type="dxa"/>
            </w:tcMar>
            <w:vAlign w:val="center"/>
            <w:hideMark/>
          </w:tcPr>
          <w:p w14:paraId="72254C37" w14:textId="423A9A2F" w:rsidR="002A34E4" w:rsidRDefault="002A34E4" w:rsidP="002A34E4">
            <w:pPr>
              <w:spacing w:after="0"/>
              <w:jc w:val="center"/>
              <w:rPr>
                <w:sz w:val="16"/>
              </w:rPr>
            </w:pPr>
            <w:r>
              <w:rPr>
                <w:sz w:val="16"/>
              </w:rPr>
              <w:t>145</w:t>
            </w:r>
            <w:r w:rsidRPr="001509F0">
              <w:rPr>
                <w:sz w:val="16"/>
              </w:rPr>
              <w:t xml:space="preserve"> dBc</w:t>
            </w:r>
          </w:p>
          <w:p w14:paraId="0E3940A3" w14:textId="1BE9D0D2" w:rsidR="00A004B7" w:rsidRPr="001509F0" w:rsidRDefault="002A34E4" w:rsidP="002A34E4">
            <w:pPr>
              <w:spacing w:after="0"/>
              <w:jc w:val="center"/>
              <w:rPr>
                <w:sz w:val="16"/>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r>
      <w:tr w:rsidR="00A004B7" w:rsidRPr="001509F0" w14:paraId="658AF969" w14:textId="77777777" w:rsidTr="00794BB2">
        <w:trPr>
          <w:trHeight w:val="170"/>
        </w:trPr>
        <w:tc>
          <w:tcPr>
            <w:tcW w:w="4810" w:type="dxa"/>
            <w:gridSpan w:val="4"/>
            <w:shd w:val="clear" w:color="auto" w:fill="DEEAF6" w:themeFill="accent1" w:themeFillTint="33"/>
            <w:tcMar>
              <w:top w:w="15" w:type="dxa"/>
              <w:left w:w="84" w:type="dxa"/>
              <w:bottom w:w="0" w:type="dxa"/>
              <w:right w:w="84" w:type="dxa"/>
            </w:tcMar>
            <w:vAlign w:val="center"/>
          </w:tcPr>
          <w:p w14:paraId="328F5EF4" w14:textId="77777777" w:rsidR="00A004B7" w:rsidRPr="001509F0" w:rsidRDefault="00A004B7">
            <w:pPr>
              <w:spacing w:after="0"/>
              <w:rPr>
                <w:sz w:val="16"/>
              </w:rPr>
            </w:pPr>
            <w:r w:rsidRPr="001509F0">
              <w:rPr>
                <w:sz w:val="16"/>
              </w:rPr>
              <w:t xml:space="preserve">Noise floor </w:t>
            </w:r>
            <w:r>
              <w:rPr>
                <w:rFonts w:ascii="Cambria Math" w:hAnsi="Cambria Math" w:cs="Cambria Math"/>
                <w:sz w:val="16"/>
              </w:rPr>
              <w:t>⑩</w:t>
            </w:r>
            <w:r w:rsidRPr="001509F0">
              <w:rPr>
                <w:sz w:val="16"/>
              </w:rPr>
              <w:t>dBm</w:t>
            </w:r>
          </w:p>
        </w:tc>
        <w:tc>
          <w:tcPr>
            <w:tcW w:w="2693" w:type="dxa"/>
            <w:shd w:val="clear" w:color="auto" w:fill="DEEAF6" w:themeFill="accent1" w:themeFillTint="33"/>
            <w:tcMar>
              <w:top w:w="15" w:type="dxa"/>
              <w:left w:w="84" w:type="dxa"/>
              <w:bottom w:w="0" w:type="dxa"/>
              <w:right w:w="84" w:type="dxa"/>
            </w:tcMar>
            <w:vAlign w:val="center"/>
          </w:tcPr>
          <w:p w14:paraId="413A85EA" w14:textId="207A30A0" w:rsidR="00A004B7" w:rsidRPr="001509F0" w:rsidRDefault="006E5C09">
            <w:pPr>
              <w:spacing w:after="0"/>
              <w:jc w:val="center"/>
              <w:rPr>
                <w:sz w:val="16"/>
              </w:rPr>
            </w:pPr>
            <w:r>
              <w:rPr>
                <w:sz w:val="16"/>
              </w:rPr>
              <w:t>-96</w:t>
            </w:r>
            <w:r w:rsidR="00A004B7" w:rsidRPr="001509F0">
              <w:rPr>
                <w:sz w:val="16"/>
              </w:rPr>
              <w:t xml:space="preserve"> dBm/</w:t>
            </w:r>
            <w:r>
              <w:rPr>
                <w:sz w:val="16"/>
              </w:rPr>
              <w:t>20 MHz @ 5dB noise figure</w:t>
            </w:r>
          </w:p>
        </w:tc>
        <w:tc>
          <w:tcPr>
            <w:tcW w:w="2410" w:type="dxa"/>
            <w:shd w:val="clear" w:color="auto" w:fill="DEEAF6" w:themeFill="accent1" w:themeFillTint="33"/>
            <w:tcMar>
              <w:top w:w="15" w:type="dxa"/>
              <w:left w:w="15" w:type="dxa"/>
              <w:bottom w:w="0" w:type="dxa"/>
              <w:right w:w="15" w:type="dxa"/>
            </w:tcMar>
            <w:vAlign w:val="center"/>
          </w:tcPr>
          <w:p w14:paraId="7D304296" w14:textId="06C4E283" w:rsidR="00A004B7" w:rsidRPr="001509F0" w:rsidRDefault="00AC27F3">
            <w:pPr>
              <w:spacing w:after="0"/>
              <w:jc w:val="center"/>
              <w:rPr>
                <w:sz w:val="16"/>
              </w:rPr>
            </w:pPr>
            <w:r>
              <w:rPr>
                <w:sz w:val="16"/>
              </w:rPr>
              <w:t>-9</w:t>
            </w:r>
            <w:r w:rsidR="006B3CC8">
              <w:rPr>
                <w:sz w:val="16"/>
              </w:rPr>
              <w:t>1</w:t>
            </w:r>
            <w:r w:rsidRPr="001509F0">
              <w:rPr>
                <w:sz w:val="16"/>
              </w:rPr>
              <w:t xml:space="preserve"> dBm/</w:t>
            </w:r>
            <w:r>
              <w:rPr>
                <w:sz w:val="16"/>
              </w:rPr>
              <w:t xml:space="preserve">20 MHz @ </w:t>
            </w:r>
            <w:r w:rsidR="001C4BC5">
              <w:rPr>
                <w:sz w:val="16"/>
              </w:rPr>
              <w:t xml:space="preserve">10 </w:t>
            </w:r>
            <w:r>
              <w:rPr>
                <w:sz w:val="16"/>
              </w:rPr>
              <w:t>dB NF</w:t>
            </w:r>
          </w:p>
        </w:tc>
      </w:tr>
      <w:tr w:rsidR="00A004B7" w:rsidRPr="001509F0" w14:paraId="125FD84A" w14:textId="77777777" w:rsidTr="00794BB2">
        <w:trPr>
          <w:trHeight w:val="170"/>
        </w:trPr>
        <w:tc>
          <w:tcPr>
            <w:tcW w:w="4810" w:type="dxa"/>
            <w:gridSpan w:val="4"/>
            <w:shd w:val="clear" w:color="auto" w:fill="DEEAF6" w:themeFill="accent1" w:themeFillTint="33"/>
            <w:tcMar>
              <w:top w:w="15" w:type="dxa"/>
              <w:left w:w="84" w:type="dxa"/>
              <w:bottom w:w="0" w:type="dxa"/>
              <w:right w:w="84" w:type="dxa"/>
            </w:tcMar>
            <w:vAlign w:val="center"/>
          </w:tcPr>
          <w:p w14:paraId="1F8F2117" w14:textId="77777777" w:rsidR="00A004B7" w:rsidRPr="001509F0" w:rsidRDefault="00A004B7">
            <w:pPr>
              <w:spacing w:after="0"/>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2693" w:type="dxa"/>
            <w:shd w:val="clear" w:color="auto" w:fill="DEEAF6" w:themeFill="accent1" w:themeFillTint="33"/>
            <w:tcMar>
              <w:top w:w="15" w:type="dxa"/>
              <w:left w:w="84" w:type="dxa"/>
              <w:bottom w:w="0" w:type="dxa"/>
              <w:right w:w="84" w:type="dxa"/>
            </w:tcMar>
            <w:vAlign w:val="center"/>
          </w:tcPr>
          <w:p w14:paraId="50F53111" w14:textId="00E06A66" w:rsidR="00A004B7" w:rsidRPr="001509F0" w:rsidRDefault="00074871">
            <w:pPr>
              <w:spacing w:after="0"/>
              <w:jc w:val="center"/>
              <w:rPr>
                <w:sz w:val="16"/>
              </w:rPr>
            </w:pPr>
            <w:r>
              <w:rPr>
                <w:sz w:val="16"/>
              </w:rPr>
              <w:t>-102</w:t>
            </w:r>
            <w:r w:rsidR="00A004B7" w:rsidRPr="001509F0">
              <w:rPr>
                <w:sz w:val="16"/>
              </w:rPr>
              <w:t xml:space="preserve"> dBm</w:t>
            </w:r>
          </w:p>
        </w:tc>
        <w:tc>
          <w:tcPr>
            <w:tcW w:w="2410" w:type="dxa"/>
            <w:shd w:val="clear" w:color="auto" w:fill="DEEAF6" w:themeFill="accent1" w:themeFillTint="33"/>
            <w:tcMar>
              <w:top w:w="15" w:type="dxa"/>
              <w:left w:w="15" w:type="dxa"/>
              <w:bottom w:w="0" w:type="dxa"/>
              <w:right w:w="15" w:type="dxa"/>
            </w:tcMar>
            <w:vAlign w:val="center"/>
          </w:tcPr>
          <w:p w14:paraId="69683E7A" w14:textId="6743C94D" w:rsidR="00A004B7" w:rsidRPr="001509F0" w:rsidRDefault="00074871">
            <w:pPr>
              <w:spacing w:after="0"/>
              <w:jc w:val="center"/>
              <w:rPr>
                <w:sz w:val="16"/>
              </w:rPr>
            </w:pPr>
            <w:r>
              <w:rPr>
                <w:sz w:val="16"/>
              </w:rPr>
              <w:t>-</w:t>
            </w:r>
            <w:r w:rsidR="00275822">
              <w:rPr>
                <w:sz w:val="16"/>
              </w:rPr>
              <w:t>97</w:t>
            </w:r>
            <w:r>
              <w:rPr>
                <w:sz w:val="16"/>
              </w:rPr>
              <w:t xml:space="preserve"> dBm</w:t>
            </w:r>
          </w:p>
        </w:tc>
      </w:tr>
      <w:tr w:rsidR="00A004B7" w:rsidRPr="001509F0" w14:paraId="2D0B6A58" w14:textId="77777777" w:rsidTr="00794BB2">
        <w:trPr>
          <w:trHeight w:val="170"/>
        </w:trPr>
        <w:tc>
          <w:tcPr>
            <w:tcW w:w="4810" w:type="dxa"/>
            <w:gridSpan w:val="4"/>
            <w:shd w:val="clear" w:color="auto" w:fill="DEEAF6" w:themeFill="accent1" w:themeFillTint="33"/>
            <w:tcMar>
              <w:top w:w="15" w:type="dxa"/>
              <w:left w:w="84" w:type="dxa"/>
              <w:bottom w:w="0" w:type="dxa"/>
              <w:right w:w="84" w:type="dxa"/>
            </w:tcMar>
            <w:vAlign w:val="center"/>
          </w:tcPr>
          <w:p w14:paraId="01F949B5" w14:textId="77777777" w:rsidR="00A004B7" w:rsidRPr="001509F0" w:rsidRDefault="00A004B7">
            <w:pPr>
              <w:spacing w:after="0"/>
              <w:rPr>
                <w:sz w:val="16"/>
              </w:rPr>
            </w:pPr>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p>
        </w:tc>
        <w:tc>
          <w:tcPr>
            <w:tcW w:w="2693" w:type="dxa"/>
            <w:shd w:val="clear" w:color="auto" w:fill="DEEAF6" w:themeFill="accent1" w:themeFillTint="33"/>
            <w:tcMar>
              <w:top w:w="15" w:type="dxa"/>
              <w:left w:w="84" w:type="dxa"/>
              <w:bottom w:w="0" w:type="dxa"/>
              <w:right w:w="84" w:type="dxa"/>
            </w:tcMar>
            <w:vAlign w:val="center"/>
          </w:tcPr>
          <w:p w14:paraId="538D486B" w14:textId="79230A6E" w:rsidR="00A004B7" w:rsidRPr="001509F0" w:rsidRDefault="007067DB">
            <w:pPr>
              <w:spacing w:after="0"/>
              <w:jc w:val="center"/>
              <w:rPr>
                <w:sz w:val="16"/>
              </w:rPr>
            </w:pPr>
            <w:r>
              <w:rPr>
                <w:sz w:val="16"/>
              </w:rPr>
              <w:t>151</w:t>
            </w:r>
            <w:r w:rsidR="00A004B7" w:rsidRPr="001509F0">
              <w:rPr>
                <w:sz w:val="16"/>
              </w:rPr>
              <w:t xml:space="preserve"> dBc</w:t>
            </w:r>
          </w:p>
        </w:tc>
        <w:tc>
          <w:tcPr>
            <w:tcW w:w="2410" w:type="dxa"/>
            <w:shd w:val="clear" w:color="auto" w:fill="DEEAF6" w:themeFill="accent1" w:themeFillTint="33"/>
            <w:tcMar>
              <w:top w:w="15" w:type="dxa"/>
              <w:left w:w="15" w:type="dxa"/>
              <w:bottom w:w="0" w:type="dxa"/>
              <w:right w:w="15" w:type="dxa"/>
            </w:tcMar>
            <w:vAlign w:val="center"/>
          </w:tcPr>
          <w:p w14:paraId="6E201C65" w14:textId="4F444F8B" w:rsidR="00A004B7" w:rsidRPr="001509F0" w:rsidRDefault="00275822">
            <w:pPr>
              <w:spacing w:after="0"/>
              <w:jc w:val="center"/>
              <w:rPr>
                <w:sz w:val="16"/>
              </w:rPr>
            </w:pPr>
            <w:r>
              <w:rPr>
                <w:sz w:val="16"/>
              </w:rPr>
              <w:t>135 dBc</w:t>
            </w:r>
          </w:p>
        </w:tc>
      </w:tr>
      <w:tr w:rsidR="00332371" w:rsidRPr="001509F0" w14:paraId="5B9B5483" w14:textId="77777777" w:rsidTr="00794BB2">
        <w:trPr>
          <w:trHeight w:val="170"/>
        </w:trPr>
        <w:tc>
          <w:tcPr>
            <w:tcW w:w="4810" w:type="dxa"/>
            <w:gridSpan w:val="4"/>
            <w:shd w:val="clear" w:color="auto" w:fill="FFFFFF" w:themeFill="background1"/>
            <w:tcMar>
              <w:top w:w="15" w:type="dxa"/>
              <w:left w:w="84" w:type="dxa"/>
              <w:bottom w:w="0" w:type="dxa"/>
              <w:right w:w="84" w:type="dxa"/>
            </w:tcMar>
          </w:tcPr>
          <w:p w14:paraId="29FB6D50" w14:textId="77777777" w:rsidR="00332371" w:rsidRPr="001509F0" w:rsidRDefault="00332371">
            <w:pPr>
              <w:spacing w:after="0"/>
              <w:rPr>
                <w:sz w:val="16"/>
              </w:rPr>
            </w:pPr>
            <w:r w:rsidRPr="009D087C">
              <w:rPr>
                <w:sz w:val="18"/>
              </w:rPr>
              <w:t>SBFD configuration</w:t>
            </w:r>
          </w:p>
        </w:tc>
        <w:tc>
          <w:tcPr>
            <w:tcW w:w="5103" w:type="dxa"/>
            <w:gridSpan w:val="2"/>
            <w:shd w:val="clear" w:color="auto" w:fill="FFFFFF" w:themeFill="background1"/>
            <w:tcMar>
              <w:top w:w="15" w:type="dxa"/>
              <w:left w:w="84" w:type="dxa"/>
              <w:bottom w:w="0" w:type="dxa"/>
              <w:right w:w="84" w:type="dxa"/>
            </w:tcMar>
            <w:vAlign w:val="center"/>
          </w:tcPr>
          <w:p w14:paraId="0B0BCBE8" w14:textId="5223B0D1" w:rsidR="00332371" w:rsidRPr="001509F0" w:rsidRDefault="00332371">
            <w:pPr>
              <w:spacing w:after="0"/>
              <w:jc w:val="center"/>
              <w:rPr>
                <w:sz w:val="16"/>
              </w:rPr>
            </w:pPr>
            <w:r>
              <w:rPr>
                <w:sz w:val="16"/>
              </w:rPr>
              <w:t>DUD</w:t>
            </w:r>
          </w:p>
        </w:tc>
      </w:tr>
      <w:tr w:rsidR="00332371" w:rsidRPr="001509F0" w14:paraId="57343F0A" w14:textId="77777777" w:rsidTr="00794BB2">
        <w:trPr>
          <w:trHeight w:val="170"/>
        </w:trPr>
        <w:tc>
          <w:tcPr>
            <w:tcW w:w="4810" w:type="dxa"/>
            <w:gridSpan w:val="4"/>
            <w:shd w:val="clear" w:color="auto" w:fill="FFFFFF" w:themeFill="background1"/>
            <w:tcMar>
              <w:top w:w="15" w:type="dxa"/>
              <w:left w:w="84" w:type="dxa"/>
              <w:bottom w:w="0" w:type="dxa"/>
              <w:right w:w="84" w:type="dxa"/>
            </w:tcMar>
          </w:tcPr>
          <w:p w14:paraId="710608B8" w14:textId="77777777" w:rsidR="00332371" w:rsidRPr="001509F0" w:rsidRDefault="00332371">
            <w:pPr>
              <w:spacing w:after="0"/>
              <w:rPr>
                <w:sz w:val="16"/>
              </w:rPr>
            </w:pPr>
            <w:r w:rsidRPr="009D087C">
              <w:rPr>
                <w:sz w:val="18"/>
              </w:rPr>
              <w:t>Guardband assumption (if exist)</w:t>
            </w:r>
          </w:p>
        </w:tc>
        <w:tc>
          <w:tcPr>
            <w:tcW w:w="5103" w:type="dxa"/>
            <w:gridSpan w:val="2"/>
            <w:shd w:val="clear" w:color="auto" w:fill="FFFFFF" w:themeFill="background1"/>
            <w:tcMar>
              <w:top w:w="15" w:type="dxa"/>
              <w:left w:w="84" w:type="dxa"/>
              <w:bottom w:w="0" w:type="dxa"/>
              <w:right w:w="84" w:type="dxa"/>
            </w:tcMar>
            <w:vAlign w:val="center"/>
          </w:tcPr>
          <w:p w14:paraId="244B9AD6" w14:textId="7E34C6A4" w:rsidR="00332371" w:rsidRPr="001509F0" w:rsidRDefault="00332371">
            <w:pPr>
              <w:spacing w:after="0"/>
              <w:jc w:val="center"/>
              <w:rPr>
                <w:sz w:val="16"/>
              </w:rPr>
            </w:pPr>
            <w:r>
              <w:rPr>
                <w:sz w:val="16"/>
              </w:rPr>
              <w:t xml:space="preserve">5 PRBs </w:t>
            </w:r>
          </w:p>
        </w:tc>
      </w:tr>
      <w:tr w:rsidR="00332371" w:rsidRPr="001509F0" w14:paraId="6C85C22E" w14:textId="77777777" w:rsidTr="00794BB2">
        <w:trPr>
          <w:trHeight w:val="170"/>
        </w:trPr>
        <w:tc>
          <w:tcPr>
            <w:tcW w:w="4810" w:type="dxa"/>
            <w:gridSpan w:val="4"/>
            <w:shd w:val="clear" w:color="auto" w:fill="FFFFFF" w:themeFill="background1"/>
            <w:tcMar>
              <w:top w:w="15" w:type="dxa"/>
              <w:left w:w="84" w:type="dxa"/>
              <w:bottom w:w="0" w:type="dxa"/>
              <w:right w:w="84" w:type="dxa"/>
            </w:tcMar>
          </w:tcPr>
          <w:p w14:paraId="0A633EA6" w14:textId="77777777" w:rsidR="00332371" w:rsidRPr="001509F0" w:rsidRDefault="00332371">
            <w:pPr>
              <w:spacing w:after="0"/>
              <w:rPr>
                <w:sz w:val="16"/>
              </w:rPr>
            </w:pPr>
            <w:r w:rsidRPr="009D087C">
              <w:rPr>
                <w:sz w:val="18"/>
              </w:rPr>
              <w:t>bandwidth over which suppression is achieved</w:t>
            </w:r>
          </w:p>
        </w:tc>
        <w:tc>
          <w:tcPr>
            <w:tcW w:w="5103" w:type="dxa"/>
            <w:gridSpan w:val="2"/>
            <w:shd w:val="clear" w:color="auto" w:fill="FFFFFF" w:themeFill="background1"/>
            <w:tcMar>
              <w:top w:w="15" w:type="dxa"/>
              <w:left w:w="84" w:type="dxa"/>
              <w:bottom w:w="0" w:type="dxa"/>
              <w:right w:w="84" w:type="dxa"/>
            </w:tcMar>
            <w:vAlign w:val="center"/>
          </w:tcPr>
          <w:p w14:paraId="3AA55BB5" w14:textId="66439EC1" w:rsidR="00332371" w:rsidRPr="001509F0" w:rsidRDefault="00332371">
            <w:pPr>
              <w:spacing w:after="0"/>
              <w:jc w:val="center"/>
              <w:rPr>
                <w:sz w:val="16"/>
              </w:rPr>
            </w:pPr>
            <w:r>
              <w:rPr>
                <w:sz w:val="16"/>
              </w:rPr>
              <w:t>100MHz</w:t>
            </w:r>
          </w:p>
        </w:tc>
      </w:tr>
    </w:tbl>
    <w:p w14:paraId="5C8D54D9" w14:textId="77777777" w:rsidR="00E46208" w:rsidRPr="00383CEF" w:rsidRDefault="00E46208" w:rsidP="00E46208">
      <w:pPr>
        <w:rPr>
          <w:lang w:val="en-GB"/>
        </w:rPr>
      </w:pPr>
    </w:p>
    <w:p w14:paraId="4D0BD96B" w14:textId="026A523A" w:rsidR="00E46208" w:rsidRDefault="008E6567" w:rsidP="00E46208">
      <w:pPr>
        <w:rPr>
          <w:b/>
        </w:rPr>
      </w:pPr>
      <w:r w:rsidRPr="008E6567">
        <w:rPr>
          <w:b/>
          <w:bCs/>
          <w:u w:val="single"/>
        </w:rPr>
        <w:t>Observation</w:t>
      </w:r>
      <w:r w:rsidR="00075DB3">
        <w:rPr>
          <w:b/>
          <w:bCs/>
          <w:u w:val="single"/>
        </w:rPr>
        <w:t xml:space="preserve"> self-interference framework for FR1</w:t>
      </w:r>
      <w:r w:rsidRPr="008E6567">
        <w:rPr>
          <w:b/>
          <w:bCs/>
          <w:u w:val="single"/>
        </w:rPr>
        <w:t>:</w:t>
      </w:r>
      <w:r>
        <w:t xml:space="preserve"> </w:t>
      </w:r>
      <w:r w:rsidR="00246CFA" w:rsidRPr="00BD2727">
        <w:rPr>
          <w:b/>
          <w:bCs/>
        </w:rPr>
        <w:t xml:space="preserve">Table-1 shows that it is feasible to meet the 1 dB sensitivity degradation for </w:t>
      </w:r>
      <w:r w:rsidR="00BD2727" w:rsidRPr="00BD2727">
        <w:rPr>
          <w:b/>
          <w:bCs/>
        </w:rPr>
        <w:t xml:space="preserve">FR1 </w:t>
      </w:r>
      <w:r w:rsidR="00246CFA" w:rsidRPr="00BD2727">
        <w:rPr>
          <w:b/>
          <w:bCs/>
        </w:rPr>
        <w:t>SBFD</w:t>
      </w:r>
      <w:r w:rsidR="00BD2727" w:rsidRPr="00BD2727">
        <w:rPr>
          <w:b/>
          <w:bCs/>
        </w:rPr>
        <w:t xml:space="preserve">-capable BS </w:t>
      </w:r>
      <w:r w:rsidR="00246CFA" w:rsidRPr="00BD2727">
        <w:rPr>
          <w:b/>
          <w:bCs/>
        </w:rPr>
        <w:t>considering the different self-interference mitigation</w:t>
      </w:r>
      <w:r w:rsidR="007014E6" w:rsidRPr="00BD2727">
        <w:rPr>
          <w:b/>
          <w:bCs/>
        </w:rPr>
        <w:t xml:space="preserve"> stages (i.e., </w:t>
      </w:r>
      <w:r w:rsidRPr="00BD2727">
        <w:rPr>
          <w:b/>
          <w:bCs/>
        </w:rPr>
        <w:t xml:space="preserve">spatial isolation, frequency isolation, </w:t>
      </w:r>
      <w:r w:rsidR="007014E6" w:rsidRPr="00BD2727">
        <w:rPr>
          <w:b/>
          <w:bCs/>
        </w:rPr>
        <w:t xml:space="preserve">beam nulling, </w:t>
      </w:r>
      <w:r w:rsidRPr="00BD2727">
        <w:rPr>
          <w:b/>
          <w:bCs/>
        </w:rPr>
        <w:t xml:space="preserve">and digital </w:t>
      </w:r>
      <w:r w:rsidR="007014E6" w:rsidRPr="00BD2727">
        <w:rPr>
          <w:b/>
          <w:bCs/>
        </w:rPr>
        <w:t>cancellation).</w:t>
      </w:r>
    </w:p>
    <w:p w14:paraId="195B0A92" w14:textId="431A7973" w:rsidR="00C901A2" w:rsidRPr="00794BB2" w:rsidRDefault="00C901A2" w:rsidP="00E46208">
      <w:r>
        <w:t xml:space="preserve">Following </w:t>
      </w:r>
      <w:r w:rsidR="00C24631">
        <w:t xml:space="preserve">FR1 framework, Table 2 below presents the different cancellation stages and assumptions that were considered for FR2 wide area and medium range base stations. </w:t>
      </w:r>
    </w:p>
    <w:p w14:paraId="604AB686" w14:textId="0F72B056" w:rsidR="00D5711B" w:rsidRPr="00D5711B" w:rsidRDefault="00D5711B" w:rsidP="00794BB2">
      <w:pPr>
        <w:pStyle w:val="Caption"/>
        <w:keepNext/>
        <w:jc w:val="center"/>
      </w:pPr>
      <w:r>
        <w:t xml:space="preserve">Table </w:t>
      </w:r>
      <w:r w:rsidR="00B31BB9">
        <w:t>2</w:t>
      </w:r>
      <w:r>
        <w:t xml:space="preserve"> FR</w:t>
      </w:r>
      <w:r w:rsidR="00667160">
        <w:t>2</w:t>
      </w:r>
      <w:r>
        <w:t xml:space="preserve"> self-interference cancellation framework</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2"/>
        <w:gridCol w:w="960"/>
        <w:gridCol w:w="841"/>
        <w:gridCol w:w="1983"/>
        <w:gridCol w:w="4672"/>
      </w:tblGrid>
      <w:tr w:rsidR="008D4A77" w:rsidRPr="001509F0" w14:paraId="2BD43154" w14:textId="77777777" w:rsidTr="004416B3">
        <w:trPr>
          <w:gridAfter w:val="1"/>
          <w:wAfter w:w="4678" w:type="dxa"/>
          <w:trHeight w:val="170"/>
        </w:trPr>
        <w:tc>
          <w:tcPr>
            <w:tcW w:w="4810" w:type="dxa"/>
            <w:gridSpan w:val="4"/>
            <w:shd w:val="clear" w:color="auto" w:fill="auto"/>
            <w:tcMar>
              <w:top w:w="15" w:type="dxa"/>
              <w:left w:w="84" w:type="dxa"/>
              <w:bottom w:w="0" w:type="dxa"/>
              <w:right w:w="84" w:type="dxa"/>
            </w:tcMar>
            <w:vAlign w:val="center"/>
            <w:hideMark/>
          </w:tcPr>
          <w:p w14:paraId="5B8F8452" w14:textId="3B97AB8D" w:rsidR="004416B3" w:rsidRPr="001509F0" w:rsidRDefault="004416B3">
            <w:pPr>
              <w:spacing w:after="0"/>
              <w:jc w:val="center"/>
              <w:rPr>
                <w:b/>
                <w:bCs/>
                <w:sz w:val="16"/>
              </w:rPr>
            </w:pPr>
            <w:r w:rsidRPr="001509F0">
              <w:rPr>
                <w:b/>
                <w:bCs/>
                <w:sz w:val="16"/>
              </w:rPr>
              <w:t>FR</w:t>
            </w:r>
            <w:r>
              <w:rPr>
                <w:b/>
                <w:bCs/>
                <w:sz w:val="16"/>
              </w:rPr>
              <w:t>2</w:t>
            </w:r>
          </w:p>
        </w:tc>
      </w:tr>
      <w:tr w:rsidR="00F25646" w:rsidRPr="001509F0" w14:paraId="7C1DEFB4" w14:textId="77777777" w:rsidTr="004416B3">
        <w:trPr>
          <w:trHeight w:val="170"/>
        </w:trPr>
        <w:tc>
          <w:tcPr>
            <w:tcW w:w="4810" w:type="dxa"/>
            <w:gridSpan w:val="4"/>
            <w:shd w:val="clear" w:color="auto" w:fill="auto"/>
            <w:tcMar>
              <w:top w:w="15" w:type="dxa"/>
              <w:left w:w="84" w:type="dxa"/>
              <w:bottom w:w="0" w:type="dxa"/>
              <w:right w:w="84" w:type="dxa"/>
            </w:tcMar>
            <w:vAlign w:val="center"/>
            <w:hideMark/>
          </w:tcPr>
          <w:p w14:paraId="067540CE" w14:textId="77777777" w:rsidR="004416B3" w:rsidRPr="001509F0" w:rsidRDefault="004416B3">
            <w:pPr>
              <w:spacing w:after="0"/>
              <w:jc w:val="center"/>
              <w:rPr>
                <w:b/>
                <w:bCs/>
                <w:sz w:val="16"/>
              </w:rPr>
            </w:pPr>
            <w:r w:rsidRPr="001509F0">
              <w:rPr>
                <w:b/>
                <w:bCs/>
                <w:sz w:val="16"/>
              </w:rPr>
              <w:t>BS class</w:t>
            </w:r>
          </w:p>
        </w:tc>
        <w:tc>
          <w:tcPr>
            <w:tcW w:w="4678" w:type="dxa"/>
            <w:shd w:val="clear" w:color="auto" w:fill="auto"/>
            <w:tcMar>
              <w:top w:w="15" w:type="dxa"/>
              <w:left w:w="84" w:type="dxa"/>
              <w:bottom w:w="0" w:type="dxa"/>
              <w:right w:w="84" w:type="dxa"/>
            </w:tcMar>
            <w:vAlign w:val="center"/>
            <w:hideMark/>
          </w:tcPr>
          <w:p w14:paraId="5B43D7C8" w14:textId="77777777" w:rsidR="004416B3" w:rsidRPr="001509F0" w:rsidRDefault="004416B3">
            <w:pPr>
              <w:spacing w:after="0"/>
              <w:jc w:val="center"/>
              <w:rPr>
                <w:b/>
                <w:bCs/>
                <w:sz w:val="16"/>
              </w:rPr>
            </w:pPr>
            <w:r w:rsidRPr="001509F0">
              <w:rPr>
                <w:b/>
                <w:bCs/>
                <w:sz w:val="16"/>
              </w:rPr>
              <w:t xml:space="preserve">Wide </w:t>
            </w:r>
            <w:r w:rsidRPr="001509F0">
              <w:rPr>
                <w:b/>
                <w:bCs/>
                <w:sz w:val="16"/>
              </w:rPr>
              <w:br/>
              <w:t>Area BS</w:t>
            </w:r>
          </w:p>
        </w:tc>
      </w:tr>
      <w:tr w:rsidR="00F25646" w:rsidRPr="001509F0" w14:paraId="5783E10F"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vAlign w:val="center"/>
            <w:hideMark/>
          </w:tcPr>
          <w:p w14:paraId="2381B5F7" w14:textId="77777777" w:rsidR="004416B3" w:rsidRPr="001509F0" w:rsidRDefault="004416B3">
            <w:pPr>
              <w:spacing w:after="0"/>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4678" w:type="dxa"/>
            <w:shd w:val="clear" w:color="auto" w:fill="DEEAF6" w:themeFill="accent1" w:themeFillTint="33"/>
            <w:tcMar>
              <w:top w:w="15" w:type="dxa"/>
              <w:left w:w="84" w:type="dxa"/>
              <w:bottom w:w="0" w:type="dxa"/>
              <w:right w:w="84" w:type="dxa"/>
            </w:tcMar>
            <w:vAlign w:val="center"/>
            <w:hideMark/>
          </w:tcPr>
          <w:p w14:paraId="422E9C06" w14:textId="0AA0E141" w:rsidR="004416B3" w:rsidRPr="001509F0" w:rsidRDefault="004416B3">
            <w:pPr>
              <w:spacing w:after="0"/>
              <w:jc w:val="center"/>
              <w:rPr>
                <w:sz w:val="16"/>
              </w:rPr>
            </w:pPr>
            <w:r>
              <w:rPr>
                <w:sz w:val="16"/>
              </w:rPr>
              <w:t>30</w:t>
            </w:r>
            <w:r w:rsidRPr="001509F0">
              <w:rPr>
                <w:sz w:val="16"/>
              </w:rPr>
              <w:t xml:space="preserve"> dBm</w:t>
            </w:r>
          </w:p>
        </w:tc>
      </w:tr>
      <w:tr w:rsidR="00F25646" w:rsidRPr="001509F0" w14:paraId="5D9D45FF" w14:textId="77777777" w:rsidTr="004416B3">
        <w:trPr>
          <w:trHeight w:val="170"/>
        </w:trPr>
        <w:tc>
          <w:tcPr>
            <w:tcW w:w="1032" w:type="dxa"/>
            <w:vMerge w:val="restart"/>
            <w:shd w:val="clear" w:color="auto" w:fill="auto"/>
            <w:tcMar>
              <w:top w:w="15" w:type="dxa"/>
              <w:left w:w="84" w:type="dxa"/>
              <w:bottom w:w="0" w:type="dxa"/>
              <w:right w:w="84" w:type="dxa"/>
            </w:tcMar>
            <w:vAlign w:val="center"/>
            <w:hideMark/>
          </w:tcPr>
          <w:p w14:paraId="272BBD8F" w14:textId="77777777" w:rsidR="004416B3" w:rsidRPr="001509F0" w:rsidRDefault="004416B3">
            <w:pPr>
              <w:spacing w:after="0"/>
              <w:rPr>
                <w:sz w:val="16"/>
              </w:rPr>
            </w:pPr>
            <w:r w:rsidRPr="001509F0">
              <w:rPr>
                <w:sz w:val="16"/>
              </w:rPr>
              <w:t xml:space="preserve">Component </w:t>
            </w:r>
            <w:r w:rsidRPr="001509F0">
              <w:rPr>
                <w:sz w:val="16"/>
              </w:rPr>
              <w:br/>
              <w:t>capability and parameters</w:t>
            </w:r>
          </w:p>
        </w:tc>
        <w:tc>
          <w:tcPr>
            <w:tcW w:w="951" w:type="dxa"/>
            <w:vMerge w:val="restart"/>
            <w:shd w:val="clear" w:color="auto" w:fill="auto"/>
            <w:tcMar>
              <w:top w:w="15" w:type="dxa"/>
              <w:left w:w="84" w:type="dxa"/>
              <w:bottom w:w="0" w:type="dxa"/>
              <w:right w:w="84" w:type="dxa"/>
            </w:tcMar>
            <w:vAlign w:val="center"/>
            <w:hideMark/>
          </w:tcPr>
          <w:p w14:paraId="5413E759" w14:textId="77777777" w:rsidR="004416B3" w:rsidRPr="001509F0" w:rsidRDefault="004416B3">
            <w:pPr>
              <w:spacing w:after="0"/>
              <w:rPr>
                <w:sz w:val="16"/>
              </w:rPr>
            </w:pPr>
            <w:r w:rsidRPr="001509F0">
              <w:rPr>
                <w:sz w:val="16"/>
              </w:rPr>
              <w:t>Frequency isolation at TX</w:t>
            </w:r>
          </w:p>
        </w:tc>
        <w:tc>
          <w:tcPr>
            <w:tcW w:w="2827" w:type="dxa"/>
            <w:gridSpan w:val="2"/>
            <w:shd w:val="clear" w:color="auto" w:fill="E2EFD9" w:themeFill="accent6" w:themeFillTint="33"/>
            <w:tcMar>
              <w:top w:w="15" w:type="dxa"/>
              <w:left w:w="15" w:type="dxa"/>
              <w:bottom w:w="0" w:type="dxa"/>
              <w:right w:w="15" w:type="dxa"/>
            </w:tcMar>
            <w:vAlign w:val="center"/>
            <w:hideMark/>
          </w:tcPr>
          <w:p w14:paraId="1A9F175A" w14:textId="77777777" w:rsidR="004416B3" w:rsidRPr="001509F0" w:rsidRDefault="004416B3">
            <w:pPr>
              <w:spacing w:after="0"/>
              <w:rPr>
                <w:sz w:val="16"/>
              </w:rPr>
            </w:pPr>
            <w:r w:rsidRPr="001509F0">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rPr>
              <w:t xml:space="preserve"> = </w:t>
            </w:r>
            <w:r w:rsidRPr="001509F0">
              <w:rPr>
                <w:rFonts w:ascii="Cambria Math" w:hAnsi="Cambria Math" w:cs="Cambria Math"/>
                <w:sz w:val="16"/>
              </w:rPr>
              <w:t>②</w:t>
            </w:r>
            <w:r w:rsidRPr="001509F0">
              <w:rPr>
                <w:sz w:val="16"/>
              </w:rPr>
              <w:t xml:space="preserve"> dBc</w:t>
            </w:r>
          </w:p>
        </w:tc>
        <w:tc>
          <w:tcPr>
            <w:tcW w:w="4678" w:type="dxa"/>
            <w:shd w:val="clear" w:color="auto" w:fill="E2EFD9" w:themeFill="accent6" w:themeFillTint="33"/>
            <w:tcMar>
              <w:top w:w="15" w:type="dxa"/>
              <w:left w:w="84" w:type="dxa"/>
              <w:bottom w:w="0" w:type="dxa"/>
              <w:right w:w="84" w:type="dxa"/>
            </w:tcMar>
            <w:vAlign w:val="center"/>
            <w:hideMark/>
          </w:tcPr>
          <w:p w14:paraId="104DF420" w14:textId="719034E2" w:rsidR="004416B3" w:rsidRPr="001509F0" w:rsidRDefault="004416B3">
            <w:pPr>
              <w:spacing w:after="0"/>
              <w:jc w:val="center"/>
              <w:rPr>
                <w:sz w:val="16"/>
              </w:rPr>
            </w:pPr>
            <w:r>
              <w:rPr>
                <w:sz w:val="16"/>
              </w:rPr>
              <w:t>28</w:t>
            </w:r>
            <w:r w:rsidRPr="001509F0">
              <w:rPr>
                <w:sz w:val="16"/>
              </w:rPr>
              <w:t xml:space="preserve"> dBc</w:t>
            </w:r>
          </w:p>
        </w:tc>
      </w:tr>
      <w:tr w:rsidR="00F25646" w:rsidRPr="001509F0" w14:paraId="1CE1FACB" w14:textId="77777777" w:rsidTr="004416B3">
        <w:trPr>
          <w:trHeight w:val="384"/>
        </w:trPr>
        <w:tc>
          <w:tcPr>
            <w:tcW w:w="1032" w:type="dxa"/>
            <w:vMerge/>
            <w:vAlign w:val="center"/>
            <w:hideMark/>
          </w:tcPr>
          <w:p w14:paraId="7593291E" w14:textId="77777777" w:rsidR="004416B3" w:rsidRPr="001509F0" w:rsidRDefault="004416B3">
            <w:pPr>
              <w:spacing w:after="0"/>
              <w:rPr>
                <w:sz w:val="16"/>
              </w:rPr>
            </w:pPr>
          </w:p>
        </w:tc>
        <w:tc>
          <w:tcPr>
            <w:tcW w:w="951" w:type="dxa"/>
            <w:vMerge/>
            <w:vAlign w:val="center"/>
            <w:hideMark/>
          </w:tcPr>
          <w:p w14:paraId="299D49CD" w14:textId="77777777" w:rsidR="004416B3" w:rsidRPr="001509F0" w:rsidRDefault="004416B3">
            <w:pPr>
              <w:spacing w:after="0"/>
              <w:rPr>
                <w:sz w:val="16"/>
              </w:rPr>
            </w:pPr>
          </w:p>
        </w:tc>
        <w:tc>
          <w:tcPr>
            <w:tcW w:w="2827" w:type="dxa"/>
            <w:gridSpan w:val="2"/>
            <w:shd w:val="clear" w:color="auto" w:fill="auto"/>
            <w:tcMar>
              <w:top w:w="15" w:type="dxa"/>
              <w:left w:w="15" w:type="dxa"/>
              <w:bottom w:w="0" w:type="dxa"/>
              <w:right w:w="15" w:type="dxa"/>
            </w:tcMar>
            <w:vAlign w:val="center"/>
            <w:hideMark/>
          </w:tcPr>
          <w:p w14:paraId="12251883" w14:textId="77777777" w:rsidR="004416B3" w:rsidRPr="001509F0" w:rsidRDefault="004416B3">
            <w:pPr>
              <w:spacing w:after="0"/>
              <w:rPr>
                <w:sz w:val="16"/>
              </w:rPr>
            </w:pPr>
            <w:r w:rsidRPr="001509F0">
              <w:rPr>
                <w:sz w:val="16"/>
              </w:rPr>
              <w:t xml:space="preserve">Frequency isolation </w:t>
            </w:r>
            <w:r w:rsidRPr="001509F0">
              <w:rPr>
                <w:sz w:val="16"/>
              </w:rPr>
              <w:br/>
              <w:t>techniques used</w:t>
            </w:r>
          </w:p>
        </w:tc>
        <w:tc>
          <w:tcPr>
            <w:tcW w:w="4678" w:type="dxa"/>
            <w:shd w:val="clear" w:color="auto" w:fill="auto"/>
            <w:tcMar>
              <w:top w:w="15" w:type="dxa"/>
              <w:left w:w="84" w:type="dxa"/>
              <w:bottom w:w="0" w:type="dxa"/>
              <w:right w:w="84" w:type="dxa"/>
            </w:tcMar>
            <w:vAlign w:val="center"/>
            <w:hideMark/>
          </w:tcPr>
          <w:p w14:paraId="342A27AB" w14:textId="77777777" w:rsidR="004416B3" w:rsidRPr="002547A3" w:rsidRDefault="004416B3">
            <w:pPr>
              <w:spacing w:after="0"/>
              <w:jc w:val="center"/>
              <w:rPr>
                <w:sz w:val="16"/>
              </w:rPr>
            </w:pPr>
            <w:r w:rsidRPr="002C7BFD">
              <w:rPr>
                <w:sz w:val="16"/>
              </w:rPr>
              <w:t>DPD or sub-band filtering</w:t>
            </w:r>
          </w:p>
          <w:p w14:paraId="504088F0" w14:textId="77777777" w:rsidR="004416B3" w:rsidRPr="002547A3" w:rsidRDefault="004416B3">
            <w:pPr>
              <w:spacing w:after="0"/>
              <w:rPr>
                <w:sz w:val="16"/>
              </w:rPr>
            </w:pPr>
          </w:p>
        </w:tc>
      </w:tr>
      <w:tr w:rsidR="00F25646" w:rsidRPr="001509F0" w14:paraId="7DB33AB1" w14:textId="77777777" w:rsidTr="004416B3">
        <w:trPr>
          <w:trHeight w:val="170"/>
        </w:trPr>
        <w:tc>
          <w:tcPr>
            <w:tcW w:w="1032" w:type="dxa"/>
            <w:vMerge/>
            <w:vAlign w:val="center"/>
            <w:hideMark/>
          </w:tcPr>
          <w:p w14:paraId="15957893" w14:textId="77777777" w:rsidR="004416B3" w:rsidRPr="001509F0" w:rsidRDefault="004416B3">
            <w:pPr>
              <w:spacing w:after="0"/>
              <w:rPr>
                <w:sz w:val="16"/>
              </w:rPr>
            </w:pPr>
          </w:p>
        </w:tc>
        <w:tc>
          <w:tcPr>
            <w:tcW w:w="951" w:type="dxa"/>
            <w:vMerge w:val="restart"/>
            <w:shd w:val="clear" w:color="auto" w:fill="auto"/>
            <w:tcMar>
              <w:top w:w="15" w:type="dxa"/>
              <w:left w:w="84" w:type="dxa"/>
              <w:bottom w:w="0" w:type="dxa"/>
              <w:right w:w="84" w:type="dxa"/>
            </w:tcMar>
            <w:vAlign w:val="center"/>
            <w:hideMark/>
          </w:tcPr>
          <w:p w14:paraId="223F5188" w14:textId="77777777" w:rsidR="004416B3" w:rsidRPr="001509F0" w:rsidRDefault="004416B3">
            <w:pPr>
              <w:spacing w:after="0"/>
              <w:rPr>
                <w:sz w:val="16"/>
              </w:rPr>
            </w:pPr>
            <w:r w:rsidRPr="001509F0">
              <w:rPr>
                <w:sz w:val="16"/>
              </w:rPr>
              <w:t>Spatial isolation</w:t>
            </w:r>
          </w:p>
        </w:tc>
        <w:tc>
          <w:tcPr>
            <w:tcW w:w="2827" w:type="dxa"/>
            <w:gridSpan w:val="2"/>
            <w:shd w:val="clear" w:color="auto" w:fill="E2EFD9" w:themeFill="accent6" w:themeFillTint="33"/>
            <w:tcMar>
              <w:top w:w="15" w:type="dxa"/>
              <w:left w:w="15" w:type="dxa"/>
              <w:bottom w:w="0" w:type="dxa"/>
              <w:right w:w="15" w:type="dxa"/>
            </w:tcMar>
            <w:vAlign w:val="center"/>
            <w:hideMark/>
          </w:tcPr>
          <w:p w14:paraId="722795BC" w14:textId="77777777" w:rsidR="004416B3" w:rsidRPr="001509F0" w:rsidRDefault="004416B3">
            <w:pPr>
              <w:spacing w:after="0"/>
              <w:rPr>
                <w:sz w:val="16"/>
              </w:rPr>
            </w:pPr>
            <w:r w:rsidRPr="001509F0">
              <w:rPr>
                <w:sz w:val="16"/>
              </w:rPr>
              <w:t xml:space="preserve">Spatial isolation capability </w:t>
            </w:r>
            <w:r w:rsidRPr="001509F0">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rPr>
              <w:t>③</w:t>
            </w:r>
            <w:r w:rsidRPr="001509F0">
              <w:rPr>
                <w:sz w:val="16"/>
              </w:rPr>
              <w:t xml:space="preserve"> dBc</w:t>
            </w:r>
          </w:p>
        </w:tc>
        <w:tc>
          <w:tcPr>
            <w:tcW w:w="4678" w:type="dxa"/>
            <w:shd w:val="clear" w:color="auto" w:fill="E2EFD9" w:themeFill="accent6" w:themeFillTint="33"/>
            <w:tcMar>
              <w:top w:w="15" w:type="dxa"/>
              <w:left w:w="84" w:type="dxa"/>
              <w:bottom w:w="0" w:type="dxa"/>
              <w:right w:w="84" w:type="dxa"/>
            </w:tcMar>
            <w:vAlign w:val="center"/>
            <w:hideMark/>
          </w:tcPr>
          <w:p w14:paraId="73A84A80" w14:textId="2C78FC0D" w:rsidR="004416B3" w:rsidRPr="001509F0" w:rsidRDefault="004416B3">
            <w:pPr>
              <w:spacing w:after="0"/>
              <w:jc w:val="center"/>
              <w:rPr>
                <w:sz w:val="16"/>
              </w:rPr>
            </w:pPr>
            <w:r>
              <w:rPr>
                <w:sz w:val="16"/>
              </w:rPr>
              <w:t>8</w:t>
            </w:r>
            <w:r w:rsidR="00C621A2">
              <w:rPr>
                <w:sz w:val="16"/>
              </w:rPr>
              <w:t>5-</w:t>
            </w:r>
            <w:r w:rsidR="007337C2">
              <w:rPr>
                <w:sz w:val="16"/>
              </w:rPr>
              <w:t>95</w:t>
            </w:r>
            <w:r w:rsidRPr="001509F0">
              <w:rPr>
                <w:sz w:val="16"/>
              </w:rPr>
              <w:t xml:space="preserve"> dBc</w:t>
            </w:r>
          </w:p>
        </w:tc>
      </w:tr>
      <w:tr w:rsidR="00F25646" w:rsidRPr="001509F0" w14:paraId="51F7BB95" w14:textId="77777777" w:rsidTr="004416B3">
        <w:trPr>
          <w:trHeight w:val="170"/>
        </w:trPr>
        <w:tc>
          <w:tcPr>
            <w:tcW w:w="1032" w:type="dxa"/>
            <w:vMerge/>
            <w:vAlign w:val="center"/>
            <w:hideMark/>
          </w:tcPr>
          <w:p w14:paraId="5FDF80C0" w14:textId="77777777" w:rsidR="004416B3" w:rsidRPr="001509F0" w:rsidRDefault="004416B3">
            <w:pPr>
              <w:spacing w:after="0"/>
              <w:rPr>
                <w:sz w:val="16"/>
              </w:rPr>
            </w:pPr>
          </w:p>
        </w:tc>
        <w:tc>
          <w:tcPr>
            <w:tcW w:w="951" w:type="dxa"/>
            <w:vMerge/>
            <w:vAlign w:val="center"/>
            <w:hideMark/>
          </w:tcPr>
          <w:p w14:paraId="1C5B27AF" w14:textId="77777777" w:rsidR="004416B3" w:rsidRPr="001509F0" w:rsidRDefault="004416B3">
            <w:pPr>
              <w:spacing w:after="0"/>
              <w:rPr>
                <w:sz w:val="16"/>
              </w:rPr>
            </w:pPr>
          </w:p>
        </w:tc>
        <w:tc>
          <w:tcPr>
            <w:tcW w:w="2827" w:type="dxa"/>
            <w:gridSpan w:val="2"/>
            <w:shd w:val="clear" w:color="auto" w:fill="auto"/>
            <w:tcMar>
              <w:top w:w="15" w:type="dxa"/>
              <w:left w:w="15" w:type="dxa"/>
              <w:bottom w:w="0" w:type="dxa"/>
              <w:right w:w="15" w:type="dxa"/>
            </w:tcMar>
            <w:vAlign w:val="center"/>
            <w:hideMark/>
          </w:tcPr>
          <w:p w14:paraId="700E278F" w14:textId="77777777" w:rsidR="004416B3" w:rsidRPr="001509F0" w:rsidRDefault="004416B3">
            <w:pPr>
              <w:spacing w:after="0"/>
              <w:rPr>
                <w:sz w:val="16"/>
              </w:rPr>
            </w:pPr>
            <w:r w:rsidRPr="001509F0">
              <w:rPr>
                <w:sz w:val="16"/>
              </w:rPr>
              <w:t xml:space="preserve">Spatial isolation </w:t>
            </w:r>
          </w:p>
          <w:p w14:paraId="6A10819F" w14:textId="77777777" w:rsidR="004416B3" w:rsidRPr="001509F0" w:rsidRDefault="004416B3">
            <w:pPr>
              <w:spacing w:after="0"/>
              <w:rPr>
                <w:sz w:val="16"/>
              </w:rPr>
            </w:pPr>
            <w:r w:rsidRPr="001509F0">
              <w:rPr>
                <w:sz w:val="16"/>
              </w:rPr>
              <w:t>techniques used</w:t>
            </w:r>
          </w:p>
        </w:tc>
        <w:tc>
          <w:tcPr>
            <w:tcW w:w="4678" w:type="dxa"/>
            <w:shd w:val="clear" w:color="auto" w:fill="auto"/>
            <w:tcMar>
              <w:top w:w="15" w:type="dxa"/>
              <w:left w:w="84" w:type="dxa"/>
              <w:bottom w:w="0" w:type="dxa"/>
              <w:right w:w="84" w:type="dxa"/>
            </w:tcMar>
            <w:vAlign w:val="center"/>
            <w:hideMark/>
          </w:tcPr>
          <w:p w14:paraId="1649A787" w14:textId="77777777" w:rsidR="004416B3" w:rsidRPr="001509F0" w:rsidRDefault="004416B3">
            <w:pPr>
              <w:spacing w:after="0"/>
              <w:rPr>
                <w:sz w:val="16"/>
              </w:rPr>
            </w:pPr>
            <w:r w:rsidRPr="00ED02A5">
              <w:rPr>
                <w:sz w:val="16"/>
              </w:rPr>
              <w:t xml:space="preserve">Two separate panels with added </w:t>
            </w:r>
            <w:r>
              <w:rPr>
                <w:sz w:val="16"/>
              </w:rPr>
              <w:t>electro-magnetic</w:t>
            </w:r>
            <w:r w:rsidRPr="00ED02A5">
              <w:rPr>
                <w:sz w:val="16"/>
              </w:rPr>
              <w:t xml:space="preserve"> spatial duplexer</w:t>
            </w:r>
            <w:r>
              <w:rPr>
                <w:sz w:val="16"/>
              </w:rPr>
              <w:t xml:space="preserve"> for additional cancellation</w:t>
            </w:r>
          </w:p>
        </w:tc>
      </w:tr>
      <w:tr w:rsidR="00F25646" w:rsidRPr="001509F0" w14:paraId="10DC3D1D" w14:textId="77777777" w:rsidTr="004416B3">
        <w:trPr>
          <w:trHeight w:val="170"/>
        </w:trPr>
        <w:tc>
          <w:tcPr>
            <w:tcW w:w="1032" w:type="dxa"/>
            <w:vMerge/>
            <w:vAlign w:val="center"/>
            <w:hideMark/>
          </w:tcPr>
          <w:p w14:paraId="27E42EE1" w14:textId="77777777" w:rsidR="004416B3" w:rsidRPr="001509F0" w:rsidRDefault="004416B3">
            <w:pPr>
              <w:spacing w:after="0"/>
              <w:rPr>
                <w:sz w:val="16"/>
              </w:rPr>
            </w:pPr>
          </w:p>
        </w:tc>
        <w:tc>
          <w:tcPr>
            <w:tcW w:w="3778" w:type="dxa"/>
            <w:gridSpan w:val="3"/>
            <w:shd w:val="clear" w:color="auto" w:fill="E2EFD9" w:themeFill="accent6" w:themeFillTint="33"/>
            <w:tcMar>
              <w:top w:w="15" w:type="dxa"/>
              <w:left w:w="84" w:type="dxa"/>
              <w:bottom w:w="0" w:type="dxa"/>
              <w:right w:w="84" w:type="dxa"/>
            </w:tcMar>
            <w:vAlign w:val="center"/>
            <w:hideMark/>
          </w:tcPr>
          <w:p w14:paraId="77E728DB" w14:textId="77777777" w:rsidR="004416B3" w:rsidRPr="001509F0" w:rsidRDefault="004416B3">
            <w:pPr>
              <w:spacing w:after="0"/>
              <w:rPr>
                <w:sz w:val="16"/>
              </w:rPr>
            </w:pPr>
            <w:r>
              <w:rPr>
                <w:sz w:val="16"/>
              </w:rPr>
              <w:t xml:space="preserve">TX </w:t>
            </w:r>
            <w:r w:rsidRPr="001509F0">
              <w:rPr>
                <w:sz w:val="16"/>
              </w:rPr>
              <w:t xml:space="preserve">Beam nulling /isolation </w:t>
            </w:r>
            <w:r>
              <w:rPr>
                <w:sz w:val="16"/>
              </w:rPr>
              <w:t>in TX sub-band</w:t>
            </w:r>
          </w:p>
          <w:p w14:paraId="7A173F75" w14:textId="77777777" w:rsidR="004416B3" w:rsidRPr="001509F0" w:rsidRDefault="000028C7">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004416B3" w:rsidRPr="001509F0">
              <w:rPr>
                <w:sz w:val="16"/>
              </w:rPr>
              <w:t xml:space="preserve">= </w:t>
            </w:r>
            <w:r w:rsidR="004416B3" w:rsidRPr="001509F0">
              <w:rPr>
                <w:rFonts w:ascii="Cambria Math" w:hAnsi="Cambria Math" w:cs="Cambria Math"/>
                <w:sz w:val="16"/>
              </w:rPr>
              <w:t>④</w:t>
            </w:r>
            <w:r w:rsidR="004416B3" w:rsidRPr="001509F0">
              <w:rPr>
                <w:sz w:val="16"/>
              </w:rPr>
              <w:t xml:space="preserve"> dBc</w:t>
            </w:r>
          </w:p>
        </w:tc>
        <w:tc>
          <w:tcPr>
            <w:tcW w:w="4678" w:type="dxa"/>
            <w:shd w:val="clear" w:color="auto" w:fill="E2EFD9" w:themeFill="accent6" w:themeFillTint="33"/>
            <w:tcMar>
              <w:top w:w="15" w:type="dxa"/>
              <w:left w:w="84" w:type="dxa"/>
              <w:bottom w:w="0" w:type="dxa"/>
              <w:right w:w="84" w:type="dxa"/>
            </w:tcMar>
            <w:vAlign w:val="center"/>
            <w:hideMark/>
          </w:tcPr>
          <w:p w14:paraId="68EA6CE7" w14:textId="60494329" w:rsidR="004416B3" w:rsidRPr="001509F0" w:rsidRDefault="00EA2CC8">
            <w:pPr>
              <w:spacing w:after="0"/>
              <w:jc w:val="center"/>
              <w:rPr>
                <w:sz w:val="16"/>
              </w:rPr>
            </w:pPr>
            <w:r>
              <w:rPr>
                <w:sz w:val="16"/>
              </w:rPr>
              <w:t>5-10</w:t>
            </w:r>
            <w:r w:rsidR="004416B3" w:rsidRPr="001509F0">
              <w:rPr>
                <w:sz w:val="16"/>
              </w:rPr>
              <w:t xml:space="preserve"> dBc</w:t>
            </w:r>
          </w:p>
        </w:tc>
      </w:tr>
      <w:tr w:rsidR="00F25646" w:rsidRPr="001509F0" w14:paraId="4FF76D2D" w14:textId="77777777" w:rsidTr="004416B3">
        <w:trPr>
          <w:trHeight w:val="170"/>
        </w:trPr>
        <w:tc>
          <w:tcPr>
            <w:tcW w:w="1032" w:type="dxa"/>
            <w:vMerge/>
            <w:vAlign w:val="center"/>
          </w:tcPr>
          <w:p w14:paraId="6C212B45" w14:textId="77777777" w:rsidR="004416B3" w:rsidRPr="001509F0" w:rsidRDefault="004416B3">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tcPr>
          <w:p w14:paraId="4F85D693" w14:textId="77777777" w:rsidR="004416B3" w:rsidRDefault="004416B3">
            <w:pPr>
              <w:spacing w:after="0"/>
              <w:rPr>
                <w:sz w:val="16"/>
              </w:rPr>
            </w:pPr>
            <w:r>
              <w:rPr>
                <w:sz w:val="16"/>
              </w:rPr>
              <w:t>DL EIRP impact due to beam nulling in TX sub-band</w:t>
            </w:r>
          </w:p>
        </w:tc>
        <w:tc>
          <w:tcPr>
            <w:tcW w:w="4678" w:type="dxa"/>
            <w:shd w:val="clear" w:color="auto" w:fill="FFF2CC" w:themeFill="accent4" w:themeFillTint="33"/>
            <w:tcMar>
              <w:top w:w="15" w:type="dxa"/>
              <w:left w:w="84" w:type="dxa"/>
              <w:bottom w:w="0" w:type="dxa"/>
              <w:right w:w="84" w:type="dxa"/>
            </w:tcMar>
            <w:vAlign w:val="center"/>
          </w:tcPr>
          <w:p w14:paraId="5C859D71" w14:textId="45D3EA03" w:rsidR="004416B3" w:rsidRPr="001509F0" w:rsidRDefault="00764C92">
            <w:pPr>
              <w:spacing w:after="0"/>
              <w:jc w:val="center"/>
              <w:rPr>
                <w:sz w:val="16"/>
              </w:rPr>
            </w:pPr>
            <w:r>
              <w:rPr>
                <w:sz w:val="16"/>
              </w:rPr>
              <w:t>-</w:t>
            </w:r>
          </w:p>
        </w:tc>
      </w:tr>
      <w:tr w:rsidR="00F25646" w:rsidRPr="001509F0" w14:paraId="6978BA8A" w14:textId="77777777" w:rsidTr="004416B3">
        <w:trPr>
          <w:trHeight w:val="170"/>
        </w:trPr>
        <w:tc>
          <w:tcPr>
            <w:tcW w:w="1032" w:type="dxa"/>
            <w:vMerge/>
            <w:vAlign w:val="center"/>
          </w:tcPr>
          <w:p w14:paraId="622442F1" w14:textId="77777777" w:rsidR="004416B3" w:rsidRPr="001509F0" w:rsidRDefault="004416B3">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tcPr>
          <w:p w14:paraId="24291176" w14:textId="77777777" w:rsidR="004416B3" w:rsidRPr="00125F59" w:rsidRDefault="004416B3">
            <w:pPr>
              <w:spacing w:after="0"/>
              <w:rPr>
                <w:strike/>
                <w:sz w:val="16"/>
              </w:rPr>
            </w:pPr>
            <w:r w:rsidRPr="00125F59">
              <w:rPr>
                <w:sz w:val="16"/>
              </w:rPr>
              <w:t>Self-interference leakage in gNB RX subband due to non-ideal TX, measured at RX ant.</w:t>
            </w:r>
            <w:r>
              <w:rPr>
                <w:sz w:val="16"/>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rPr>
              <w:t xml:space="preserve"> (Note 1)</w:t>
            </w:r>
          </w:p>
        </w:tc>
        <w:tc>
          <w:tcPr>
            <w:tcW w:w="4678" w:type="dxa"/>
            <w:shd w:val="clear" w:color="auto" w:fill="FFF2CC" w:themeFill="accent4" w:themeFillTint="33"/>
            <w:tcMar>
              <w:top w:w="15" w:type="dxa"/>
              <w:left w:w="84" w:type="dxa"/>
              <w:bottom w:w="0" w:type="dxa"/>
              <w:right w:w="84" w:type="dxa"/>
            </w:tcMar>
            <w:vAlign w:val="center"/>
          </w:tcPr>
          <w:p w14:paraId="568FA3A6" w14:textId="7A27DBA7" w:rsidR="004416B3" w:rsidRDefault="004416B3">
            <w:pPr>
              <w:spacing w:after="0"/>
              <w:jc w:val="center"/>
              <w:rPr>
                <w:sz w:val="16"/>
              </w:rPr>
            </w:pPr>
            <w:r>
              <w:rPr>
                <w:sz w:val="16"/>
              </w:rPr>
              <w:t>-</w:t>
            </w:r>
            <w:r w:rsidR="007337C2">
              <w:rPr>
                <w:sz w:val="16"/>
              </w:rPr>
              <w:t>88</w:t>
            </w:r>
            <w:r>
              <w:rPr>
                <w:sz w:val="16"/>
              </w:rPr>
              <w:t xml:space="preserve"> dBm</w:t>
            </w:r>
          </w:p>
          <w:p w14:paraId="5F85F197" w14:textId="77777777" w:rsidR="004416B3" w:rsidRPr="008E2708" w:rsidRDefault="004416B3">
            <w:pPr>
              <w:spacing w:after="0"/>
              <w:jc w:val="center"/>
              <w:rPr>
                <w:sz w:val="16"/>
              </w:rPr>
            </w:pPr>
            <w:r>
              <w:rPr>
                <w:sz w:val="16"/>
              </w:rPr>
              <w:t>(=</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sz w:val="16"/>
              </w:rPr>
              <w:t>)</w:t>
            </w:r>
          </w:p>
        </w:tc>
      </w:tr>
      <w:tr w:rsidR="00F25646" w:rsidRPr="001509F0" w14:paraId="3B252F59" w14:textId="77777777" w:rsidTr="00764C92">
        <w:trPr>
          <w:trHeight w:val="170"/>
        </w:trPr>
        <w:tc>
          <w:tcPr>
            <w:tcW w:w="1032" w:type="dxa"/>
            <w:vMerge/>
            <w:vAlign w:val="center"/>
            <w:hideMark/>
          </w:tcPr>
          <w:p w14:paraId="57991D44" w14:textId="77777777" w:rsidR="004416B3" w:rsidRPr="001509F0" w:rsidRDefault="004416B3" w:rsidP="00253842">
            <w:pPr>
              <w:spacing w:after="0"/>
              <w:rPr>
                <w:sz w:val="16"/>
              </w:rPr>
            </w:pPr>
          </w:p>
        </w:tc>
        <w:tc>
          <w:tcPr>
            <w:tcW w:w="951" w:type="dxa"/>
            <w:vMerge w:val="restart"/>
            <w:shd w:val="clear" w:color="auto" w:fill="auto"/>
            <w:tcMar>
              <w:top w:w="15" w:type="dxa"/>
              <w:left w:w="84" w:type="dxa"/>
              <w:bottom w:w="0" w:type="dxa"/>
              <w:right w:w="84" w:type="dxa"/>
            </w:tcMar>
            <w:vAlign w:val="center"/>
            <w:hideMark/>
          </w:tcPr>
          <w:p w14:paraId="2804B171" w14:textId="77777777" w:rsidR="004416B3" w:rsidRPr="001509F0" w:rsidRDefault="004416B3" w:rsidP="00253842">
            <w:pPr>
              <w:spacing w:after="0"/>
              <w:rPr>
                <w:sz w:val="16"/>
              </w:rPr>
            </w:pPr>
            <w:r w:rsidRPr="001509F0">
              <w:rPr>
                <w:sz w:val="16"/>
              </w:rPr>
              <w:t>RF IC and other tech. (before LNA)</w:t>
            </w:r>
          </w:p>
        </w:tc>
        <w:tc>
          <w:tcPr>
            <w:tcW w:w="2827" w:type="dxa"/>
            <w:gridSpan w:val="2"/>
            <w:shd w:val="clear" w:color="auto" w:fill="E2EFD9" w:themeFill="accent6" w:themeFillTint="33"/>
            <w:tcMar>
              <w:top w:w="15" w:type="dxa"/>
              <w:left w:w="15" w:type="dxa"/>
              <w:bottom w:w="0" w:type="dxa"/>
              <w:right w:w="15" w:type="dxa"/>
            </w:tcMar>
            <w:vAlign w:val="center"/>
            <w:hideMark/>
          </w:tcPr>
          <w:p w14:paraId="5717F991" w14:textId="77777777" w:rsidR="004416B3" w:rsidRPr="001509F0" w:rsidRDefault="004416B3" w:rsidP="00253842">
            <w:pPr>
              <w:spacing w:after="0"/>
              <w:rPr>
                <w:sz w:val="16"/>
              </w:rPr>
            </w:pPr>
            <w:r w:rsidRPr="001509F0">
              <w:rPr>
                <w:sz w:val="16"/>
              </w:rPr>
              <w:t>RF IC capability and other tech.</w:t>
            </w:r>
            <w:r>
              <w:rPr>
                <w:sz w:val="16"/>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rPr>
              <w:t>⑤</w:t>
            </w:r>
            <w:r w:rsidRPr="001509F0">
              <w:rPr>
                <w:sz w:val="16"/>
              </w:rPr>
              <w:t xml:space="preserve"> dBc</w:t>
            </w:r>
          </w:p>
        </w:tc>
        <w:tc>
          <w:tcPr>
            <w:tcW w:w="4678" w:type="dxa"/>
            <w:shd w:val="clear" w:color="auto" w:fill="auto"/>
            <w:tcMar>
              <w:top w:w="15" w:type="dxa"/>
              <w:left w:w="84" w:type="dxa"/>
              <w:bottom w:w="0" w:type="dxa"/>
              <w:right w:w="84" w:type="dxa"/>
            </w:tcMar>
            <w:vAlign w:val="center"/>
            <w:hideMark/>
          </w:tcPr>
          <w:p w14:paraId="4DCE0E62" w14:textId="13AC2610" w:rsidR="004416B3" w:rsidRPr="001509F0" w:rsidRDefault="004416B3" w:rsidP="00253842">
            <w:pPr>
              <w:spacing w:after="0"/>
              <w:jc w:val="center"/>
              <w:rPr>
                <w:sz w:val="16"/>
                <w:szCs w:val="16"/>
              </w:rPr>
            </w:pPr>
            <w:r>
              <w:rPr>
                <w:sz w:val="16"/>
              </w:rPr>
              <w:t xml:space="preserve"> </w:t>
            </w:r>
            <w:r w:rsidR="00764C92">
              <w:rPr>
                <w:sz w:val="16"/>
              </w:rPr>
              <w:t>-</w:t>
            </w:r>
          </w:p>
        </w:tc>
      </w:tr>
      <w:tr w:rsidR="00F25646" w:rsidRPr="001509F0" w14:paraId="6A12E159" w14:textId="77777777" w:rsidTr="00764C92">
        <w:trPr>
          <w:trHeight w:val="170"/>
        </w:trPr>
        <w:tc>
          <w:tcPr>
            <w:tcW w:w="1032" w:type="dxa"/>
            <w:vMerge/>
            <w:vAlign w:val="center"/>
          </w:tcPr>
          <w:p w14:paraId="30CEE882" w14:textId="77777777" w:rsidR="004416B3" w:rsidRPr="001509F0" w:rsidRDefault="004416B3" w:rsidP="00253842">
            <w:pPr>
              <w:spacing w:after="0"/>
              <w:rPr>
                <w:sz w:val="16"/>
              </w:rPr>
            </w:pPr>
          </w:p>
        </w:tc>
        <w:tc>
          <w:tcPr>
            <w:tcW w:w="951" w:type="dxa"/>
            <w:vMerge/>
            <w:tcMar>
              <w:top w:w="15" w:type="dxa"/>
              <w:left w:w="84" w:type="dxa"/>
              <w:bottom w:w="0" w:type="dxa"/>
              <w:right w:w="84" w:type="dxa"/>
            </w:tcMar>
            <w:vAlign w:val="center"/>
          </w:tcPr>
          <w:p w14:paraId="0CBA9E31" w14:textId="77777777" w:rsidR="004416B3" w:rsidRPr="001509F0" w:rsidRDefault="004416B3" w:rsidP="00253842">
            <w:pPr>
              <w:spacing w:after="0"/>
              <w:rPr>
                <w:sz w:val="16"/>
              </w:rPr>
            </w:pPr>
          </w:p>
        </w:tc>
        <w:tc>
          <w:tcPr>
            <w:tcW w:w="2827" w:type="dxa"/>
            <w:gridSpan w:val="2"/>
            <w:shd w:val="clear" w:color="auto" w:fill="E2EFD9" w:themeFill="accent6" w:themeFillTint="33"/>
            <w:tcMar>
              <w:top w:w="15" w:type="dxa"/>
              <w:left w:w="15" w:type="dxa"/>
              <w:bottom w:w="0" w:type="dxa"/>
              <w:right w:w="15" w:type="dxa"/>
            </w:tcMar>
            <w:vAlign w:val="center"/>
          </w:tcPr>
          <w:p w14:paraId="6E5384E8" w14:textId="77777777" w:rsidR="004416B3" w:rsidRPr="001509F0" w:rsidRDefault="004416B3" w:rsidP="00253842">
            <w:pPr>
              <w:spacing w:after="0"/>
              <w:rPr>
                <w:sz w:val="16"/>
              </w:rPr>
            </w:pPr>
            <w:r w:rsidRPr="001509F0">
              <w:rPr>
                <w:sz w:val="16"/>
              </w:rPr>
              <w:t>RF IC capability and other tech.</w:t>
            </w:r>
            <w:r>
              <w:rPr>
                <w:sz w:val="16"/>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rPr>
              <w:t>⑧</w:t>
            </w:r>
            <w:r w:rsidRPr="001509F0">
              <w:rPr>
                <w:sz w:val="16"/>
              </w:rPr>
              <w:t xml:space="preserve"> dBc</w:t>
            </w:r>
          </w:p>
        </w:tc>
        <w:tc>
          <w:tcPr>
            <w:tcW w:w="4678" w:type="dxa"/>
            <w:shd w:val="clear" w:color="auto" w:fill="auto"/>
            <w:tcMar>
              <w:top w:w="15" w:type="dxa"/>
              <w:left w:w="84" w:type="dxa"/>
              <w:bottom w:w="0" w:type="dxa"/>
              <w:right w:w="84" w:type="dxa"/>
            </w:tcMar>
            <w:vAlign w:val="center"/>
          </w:tcPr>
          <w:p w14:paraId="151EA096" w14:textId="660C182D" w:rsidR="004416B3" w:rsidRPr="001509F0" w:rsidRDefault="00764C92" w:rsidP="00253842">
            <w:pPr>
              <w:spacing w:after="0"/>
              <w:jc w:val="center"/>
              <w:rPr>
                <w:sz w:val="16"/>
              </w:rPr>
            </w:pPr>
            <w:r>
              <w:rPr>
                <w:sz w:val="16"/>
              </w:rPr>
              <w:t>-</w:t>
            </w:r>
          </w:p>
        </w:tc>
      </w:tr>
      <w:tr w:rsidR="00F25646" w:rsidRPr="001509F0" w14:paraId="254D9168" w14:textId="77777777" w:rsidTr="00764C92">
        <w:trPr>
          <w:trHeight w:val="170"/>
        </w:trPr>
        <w:tc>
          <w:tcPr>
            <w:tcW w:w="1032" w:type="dxa"/>
            <w:vMerge/>
            <w:vAlign w:val="center"/>
            <w:hideMark/>
          </w:tcPr>
          <w:p w14:paraId="0203C558" w14:textId="77777777" w:rsidR="004416B3" w:rsidRPr="001509F0" w:rsidRDefault="004416B3">
            <w:pPr>
              <w:spacing w:after="0"/>
              <w:rPr>
                <w:sz w:val="16"/>
              </w:rPr>
            </w:pPr>
          </w:p>
        </w:tc>
        <w:tc>
          <w:tcPr>
            <w:tcW w:w="951" w:type="dxa"/>
            <w:vMerge/>
            <w:vAlign w:val="center"/>
            <w:hideMark/>
          </w:tcPr>
          <w:p w14:paraId="65B67138" w14:textId="77777777" w:rsidR="004416B3" w:rsidRPr="001509F0" w:rsidRDefault="004416B3">
            <w:pPr>
              <w:spacing w:after="0"/>
              <w:rPr>
                <w:sz w:val="16"/>
              </w:rPr>
            </w:pPr>
          </w:p>
        </w:tc>
        <w:tc>
          <w:tcPr>
            <w:tcW w:w="2827" w:type="dxa"/>
            <w:gridSpan w:val="2"/>
            <w:shd w:val="clear" w:color="auto" w:fill="FFFFFF" w:themeFill="background1"/>
            <w:tcMar>
              <w:top w:w="15" w:type="dxa"/>
              <w:left w:w="15" w:type="dxa"/>
              <w:bottom w:w="0" w:type="dxa"/>
              <w:right w:w="15" w:type="dxa"/>
            </w:tcMar>
            <w:vAlign w:val="center"/>
            <w:hideMark/>
          </w:tcPr>
          <w:p w14:paraId="232270A7" w14:textId="77777777" w:rsidR="004416B3" w:rsidRPr="001509F0" w:rsidRDefault="004416B3">
            <w:pPr>
              <w:spacing w:after="0"/>
              <w:rPr>
                <w:sz w:val="16"/>
              </w:rPr>
            </w:pPr>
            <w:r w:rsidRPr="001509F0">
              <w:rPr>
                <w:sz w:val="16"/>
              </w:rPr>
              <w:t>RF IC techniques and other tech.</w:t>
            </w:r>
            <w:r w:rsidRPr="001509F0">
              <w:rPr>
                <w:sz w:val="16"/>
              </w:rPr>
              <w:br/>
              <w:t>(before LNA)</w:t>
            </w:r>
          </w:p>
        </w:tc>
        <w:tc>
          <w:tcPr>
            <w:tcW w:w="4678" w:type="dxa"/>
            <w:shd w:val="clear" w:color="auto" w:fill="auto"/>
            <w:tcMar>
              <w:top w:w="15" w:type="dxa"/>
              <w:left w:w="84" w:type="dxa"/>
              <w:bottom w:w="0" w:type="dxa"/>
              <w:right w:w="84" w:type="dxa"/>
            </w:tcMar>
            <w:vAlign w:val="center"/>
            <w:hideMark/>
          </w:tcPr>
          <w:p w14:paraId="1C8162DB" w14:textId="4A32622D" w:rsidR="004416B3" w:rsidRPr="00001C78" w:rsidRDefault="00764C92">
            <w:pPr>
              <w:spacing w:after="0"/>
              <w:jc w:val="center"/>
              <w:rPr>
                <w:sz w:val="16"/>
              </w:rPr>
            </w:pPr>
            <w:r>
              <w:rPr>
                <w:sz w:val="16"/>
              </w:rPr>
              <w:t>-</w:t>
            </w:r>
          </w:p>
        </w:tc>
      </w:tr>
      <w:tr w:rsidR="00F25646" w:rsidRPr="001509F0" w14:paraId="639FE74A" w14:textId="77777777" w:rsidTr="004416B3">
        <w:trPr>
          <w:trHeight w:val="170"/>
        </w:trPr>
        <w:tc>
          <w:tcPr>
            <w:tcW w:w="1032" w:type="dxa"/>
            <w:vMerge/>
            <w:vAlign w:val="center"/>
          </w:tcPr>
          <w:p w14:paraId="2BD00D56" w14:textId="77777777" w:rsidR="004416B3" w:rsidRPr="001509F0" w:rsidRDefault="004416B3">
            <w:pPr>
              <w:spacing w:after="0"/>
              <w:rPr>
                <w:sz w:val="16"/>
              </w:rPr>
            </w:pPr>
          </w:p>
        </w:tc>
        <w:tc>
          <w:tcPr>
            <w:tcW w:w="951" w:type="dxa"/>
            <w:vMerge/>
            <w:vAlign w:val="center"/>
          </w:tcPr>
          <w:p w14:paraId="679C6BD0" w14:textId="77777777" w:rsidR="004416B3" w:rsidRPr="001509F0" w:rsidRDefault="004416B3">
            <w:pPr>
              <w:spacing w:after="0"/>
              <w:rPr>
                <w:sz w:val="16"/>
              </w:rPr>
            </w:pPr>
          </w:p>
        </w:tc>
        <w:tc>
          <w:tcPr>
            <w:tcW w:w="2827" w:type="dxa"/>
            <w:gridSpan w:val="2"/>
            <w:shd w:val="clear" w:color="auto" w:fill="FFF2CC" w:themeFill="accent4" w:themeFillTint="33"/>
            <w:tcMar>
              <w:top w:w="15" w:type="dxa"/>
              <w:left w:w="15" w:type="dxa"/>
              <w:bottom w:w="0" w:type="dxa"/>
              <w:right w:w="15" w:type="dxa"/>
            </w:tcMar>
            <w:vAlign w:val="center"/>
          </w:tcPr>
          <w:p w14:paraId="76E10704" w14:textId="77777777" w:rsidR="004416B3" w:rsidRPr="001509F0" w:rsidRDefault="004416B3">
            <w:pPr>
              <w:spacing w:after="0"/>
              <w:rPr>
                <w:sz w:val="16"/>
              </w:rPr>
            </w:pPr>
            <w:r>
              <w:rPr>
                <w:sz w:val="16"/>
              </w:rPr>
              <w:t>Impacts to RX sensitivity (due to e.g. insertion losses) due to RF IC or other techniques before LNA</w:t>
            </w:r>
          </w:p>
        </w:tc>
        <w:tc>
          <w:tcPr>
            <w:tcW w:w="4678" w:type="dxa"/>
            <w:shd w:val="clear" w:color="auto" w:fill="FFF2CC" w:themeFill="accent4" w:themeFillTint="33"/>
            <w:tcMar>
              <w:top w:w="15" w:type="dxa"/>
              <w:left w:w="84" w:type="dxa"/>
              <w:bottom w:w="0" w:type="dxa"/>
              <w:right w:w="84" w:type="dxa"/>
            </w:tcMar>
            <w:vAlign w:val="center"/>
          </w:tcPr>
          <w:p w14:paraId="31D71958" w14:textId="2C46C1D9" w:rsidR="004416B3" w:rsidRPr="001509F0" w:rsidRDefault="0029799A">
            <w:pPr>
              <w:spacing w:after="0"/>
              <w:jc w:val="center"/>
              <w:rPr>
                <w:sz w:val="16"/>
              </w:rPr>
            </w:pPr>
            <w:r>
              <w:rPr>
                <w:sz w:val="16"/>
              </w:rPr>
              <w:t>-</w:t>
            </w:r>
          </w:p>
        </w:tc>
      </w:tr>
      <w:tr w:rsidR="00F25646" w:rsidRPr="001509F0" w14:paraId="04E3069D" w14:textId="77777777" w:rsidTr="004416B3">
        <w:trPr>
          <w:trHeight w:val="170"/>
        </w:trPr>
        <w:tc>
          <w:tcPr>
            <w:tcW w:w="1032" w:type="dxa"/>
            <w:vMerge/>
            <w:vAlign w:val="center"/>
            <w:hideMark/>
          </w:tcPr>
          <w:p w14:paraId="0878E444" w14:textId="77777777" w:rsidR="004416B3" w:rsidRPr="001509F0" w:rsidRDefault="004416B3">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hideMark/>
          </w:tcPr>
          <w:p w14:paraId="20D9CB23" w14:textId="77777777" w:rsidR="004416B3" w:rsidRPr="00125F59" w:rsidRDefault="004416B3">
            <w:pPr>
              <w:spacing w:after="0"/>
              <w:rPr>
                <w:sz w:val="16"/>
              </w:rPr>
            </w:pPr>
            <w:r w:rsidRPr="00125F59">
              <w:rPr>
                <w:sz w:val="16"/>
              </w:rPr>
              <w:t>Self-Interference signal in gNB TX subband, measured at the input of LNA</w:t>
            </w:r>
            <w:r>
              <w:rPr>
                <w:sz w:val="16"/>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4678" w:type="dxa"/>
            <w:shd w:val="clear" w:color="auto" w:fill="FFF2CC" w:themeFill="accent4" w:themeFillTint="33"/>
            <w:tcMar>
              <w:top w:w="15" w:type="dxa"/>
              <w:left w:w="84" w:type="dxa"/>
              <w:bottom w:w="0" w:type="dxa"/>
              <w:right w:w="84" w:type="dxa"/>
            </w:tcMar>
            <w:vAlign w:val="center"/>
            <w:hideMark/>
          </w:tcPr>
          <w:p w14:paraId="5E52CDA9" w14:textId="24B9BA85" w:rsidR="004416B3" w:rsidRPr="00FE04AB" w:rsidRDefault="00764C92">
            <w:pPr>
              <w:spacing w:after="0"/>
              <w:jc w:val="center"/>
              <w:rPr>
                <w:sz w:val="16"/>
              </w:rPr>
            </w:pPr>
            <w:r>
              <w:rPr>
                <w:sz w:val="16"/>
              </w:rPr>
              <w:t>-</w:t>
            </w:r>
          </w:p>
          <w:p w14:paraId="29A8C555" w14:textId="77777777" w:rsidR="004416B3" w:rsidRPr="00125F59" w:rsidRDefault="004416B3">
            <w:pPr>
              <w:spacing w:after="0"/>
              <w:jc w:val="center"/>
              <w:rPr>
                <w:strike/>
                <w:sz w:val="16"/>
              </w:rPr>
            </w:pPr>
            <w:r>
              <w:rPr>
                <w:rFonts w:cstheme="minorHAnsi"/>
                <w:sz w:val="16"/>
              </w:rPr>
              <w:t>(</w:t>
            </w:r>
            <w:r w:rsidRPr="005A2AAE">
              <w:rPr>
                <w:rFonts w:cstheme="minorHAnsi"/>
                <w:sz w:val="16"/>
              </w:rPr>
              <w:t>①-③-④-⑤</w:t>
            </w:r>
            <w:r>
              <w:rPr>
                <w:rFonts w:cstheme="minorHAnsi"/>
                <w:sz w:val="16"/>
              </w:rPr>
              <w:t>)</w:t>
            </w:r>
          </w:p>
        </w:tc>
      </w:tr>
      <w:tr w:rsidR="00F25646" w:rsidRPr="001509F0" w14:paraId="0B0630B6" w14:textId="77777777" w:rsidTr="004416B3">
        <w:trPr>
          <w:trHeight w:val="170"/>
        </w:trPr>
        <w:tc>
          <w:tcPr>
            <w:tcW w:w="1032" w:type="dxa"/>
            <w:vMerge/>
            <w:vAlign w:val="center"/>
          </w:tcPr>
          <w:p w14:paraId="14815EEC" w14:textId="77777777" w:rsidR="004416B3" w:rsidRPr="001509F0" w:rsidRDefault="004416B3">
            <w:pPr>
              <w:spacing w:after="0"/>
              <w:rPr>
                <w:sz w:val="16"/>
              </w:rPr>
            </w:pPr>
          </w:p>
        </w:tc>
        <w:tc>
          <w:tcPr>
            <w:tcW w:w="951" w:type="dxa"/>
            <w:vMerge w:val="restart"/>
            <w:shd w:val="clear" w:color="auto" w:fill="auto"/>
            <w:tcMar>
              <w:top w:w="15" w:type="dxa"/>
              <w:left w:w="84" w:type="dxa"/>
              <w:bottom w:w="0" w:type="dxa"/>
              <w:right w:w="84" w:type="dxa"/>
            </w:tcMar>
            <w:vAlign w:val="center"/>
          </w:tcPr>
          <w:p w14:paraId="42234BD1" w14:textId="77777777" w:rsidR="004416B3" w:rsidRPr="001509F0" w:rsidRDefault="004416B3">
            <w:pPr>
              <w:spacing w:after="0"/>
              <w:rPr>
                <w:sz w:val="16"/>
              </w:rPr>
            </w:pPr>
            <w:r>
              <w:rPr>
                <w:sz w:val="16"/>
              </w:rPr>
              <w:t xml:space="preserve">Blocker Suppression </w:t>
            </w:r>
            <w:r w:rsidRPr="001509F0">
              <w:rPr>
                <w:sz w:val="16"/>
              </w:rPr>
              <w:t>at RX</w:t>
            </w:r>
          </w:p>
          <w:p w14:paraId="5F2060B9" w14:textId="77777777" w:rsidR="004416B3" w:rsidRPr="001509F0" w:rsidRDefault="004416B3">
            <w:pPr>
              <w:spacing w:after="0"/>
              <w:rPr>
                <w:sz w:val="16"/>
              </w:rPr>
            </w:pPr>
          </w:p>
          <w:p w14:paraId="782B8434" w14:textId="77777777" w:rsidR="004416B3" w:rsidRPr="001509F0" w:rsidRDefault="004416B3">
            <w:pPr>
              <w:spacing w:after="0"/>
              <w:rPr>
                <w:sz w:val="16"/>
              </w:rPr>
            </w:pPr>
          </w:p>
        </w:tc>
        <w:tc>
          <w:tcPr>
            <w:tcW w:w="2827" w:type="dxa"/>
            <w:gridSpan w:val="2"/>
            <w:shd w:val="clear" w:color="auto" w:fill="E2EFD9" w:themeFill="accent6" w:themeFillTint="33"/>
            <w:tcMar>
              <w:top w:w="15" w:type="dxa"/>
              <w:left w:w="15" w:type="dxa"/>
              <w:bottom w:w="0" w:type="dxa"/>
              <w:right w:w="15" w:type="dxa"/>
            </w:tcMar>
            <w:vAlign w:val="center"/>
          </w:tcPr>
          <w:p w14:paraId="387BA76B" w14:textId="77777777" w:rsidR="004416B3" w:rsidRDefault="004416B3">
            <w:pPr>
              <w:spacing w:after="0"/>
              <w:rPr>
                <w:sz w:val="16"/>
              </w:rPr>
            </w:pPr>
            <w:r>
              <w:rPr>
                <w:sz w:val="16"/>
              </w:rPr>
              <w:t>Frequency isolation capability</w:t>
            </w:r>
          </w:p>
          <w:p w14:paraId="7AD27654" w14:textId="77777777" w:rsidR="004416B3" w:rsidRPr="001509F0" w:rsidDel="00C9492E" w:rsidRDefault="000028C7">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004416B3" w:rsidRPr="001509F0">
              <w:rPr>
                <w:rFonts w:ascii="Cambria Math" w:hAnsi="Cambria Math" w:cs="Cambria Math"/>
                <w:sz w:val="16"/>
              </w:rPr>
              <w:t>⑥</w:t>
            </w:r>
            <w:r w:rsidR="004416B3" w:rsidRPr="001509F0">
              <w:rPr>
                <w:sz w:val="16"/>
              </w:rPr>
              <w:t xml:space="preserve"> dBc</w:t>
            </w:r>
          </w:p>
        </w:tc>
        <w:tc>
          <w:tcPr>
            <w:tcW w:w="4678" w:type="dxa"/>
            <w:shd w:val="clear" w:color="auto" w:fill="E2EFD9" w:themeFill="accent6" w:themeFillTint="33"/>
            <w:tcMar>
              <w:top w:w="15" w:type="dxa"/>
              <w:left w:w="84" w:type="dxa"/>
              <w:bottom w:w="0" w:type="dxa"/>
              <w:right w:w="84" w:type="dxa"/>
            </w:tcMar>
            <w:vAlign w:val="center"/>
          </w:tcPr>
          <w:p w14:paraId="77127923" w14:textId="77777777" w:rsidR="004416B3" w:rsidRPr="00CB6F54" w:rsidRDefault="004416B3">
            <w:pPr>
              <w:spacing w:after="0"/>
              <w:jc w:val="center"/>
              <w:rPr>
                <w:sz w:val="16"/>
              </w:rPr>
            </w:pPr>
            <w:r w:rsidRPr="002C7BFD">
              <w:rPr>
                <w:sz w:val="16"/>
              </w:rPr>
              <w:t>15 dBc</w:t>
            </w:r>
          </w:p>
        </w:tc>
      </w:tr>
      <w:tr w:rsidR="00F25646" w:rsidRPr="001509F0" w14:paraId="7B0E94FA" w14:textId="77777777" w:rsidTr="004416B3">
        <w:trPr>
          <w:trHeight w:val="206"/>
        </w:trPr>
        <w:tc>
          <w:tcPr>
            <w:tcW w:w="1032" w:type="dxa"/>
            <w:vMerge/>
            <w:vAlign w:val="center"/>
          </w:tcPr>
          <w:p w14:paraId="078772D0" w14:textId="77777777" w:rsidR="004416B3" w:rsidRPr="001509F0" w:rsidRDefault="004416B3">
            <w:pPr>
              <w:spacing w:after="0"/>
              <w:rPr>
                <w:sz w:val="16"/>
              </w:rPr>
            </w:pPr>
          </w:p>
        </w:tc>
        <w:tc>
          <w:tcPr>
            <w:tcW w:w="951" w:type="dxa"/>
            <w:vMerge/>
            <w:tcMar>
              <w:top w:w="15" w:type="dxa"/>
              <w:left w:w="84" w:type="dxa"/>
              <w:bottom w:w="0" w:type="dxa"/>
              <w:right w:w="84" w:type="dxa"/>
            </w:tcMar>
            <w:vAlign w:val="center"/>
          </w:tcPr>
          <w:p w14:paraId="724C4DFB" w14:textId="77777777" w:rsidR="004416B3" w:rsidRPr="001509F0" w:rsidRDefault="004416B3">
            <w:pPr>
              <w:spacing w:after="0"/>
              <w:rPr>
                <w:sz w:val="16"/>
              </w:rPr>
            </w:pPr>
          </w:p>
        </w:tc>
        <w:tc>
          <w:tcPr>
            <w:tcW w:w="2827" w:type="dxa"/>
            <w:gridSpan w:val="2"/>
            <w:shd w:val="clear" w:color="auto" w:fill="FFFFFF" w:themeFill="background1"/>
            <w:tcMar>
              <w:top w:w="15" w:type="dxa"/>
              <w:left w:w="15" w:type="dxa"/>
              <w:bottom w:w="0" w:type="dxa"/>
              <w:right w:w="15" w:type="dxa"/>
            </w:tcMar>
            <w:vAlign w:val="center"/>
          </w:tcPr>
          <w:p w14:paraId="74588DC4" w14:textId="77777777" w:rsidR="004416B3" w:rsidRPr="001509F0" w:rsidDel="00C9492E" w:rsidRDefault="004416B3">
            <w:pPr>
              <w:spacing w:after="0"/>
              <w:rPr>
                <w:sz w:val="16"/>
              </w:rPr>
            </w:pPr>
            <w:r>
              <w:rPr>
                <w:sz w:val="16"/>
              </w:rPr>
              <w:t xml:space="preserve">Frequency isolation techniques </w:t>
            </w:r>
          </w:p>
        </w:tc>
        <w:tc>
          <w:tcPr>
            <w:tcW w:w="4678" w:type="dxa"/>
            <w:shd w:val="clear" w:color="auto" w:fill="FFFFFF" w:themeFill="background1"/>
            <w:tcMar>
              <w:top w:w="15" w:type="dxa"/>
              <w:left w:w="84" w:type="dxa"/>
              <w:bottom w:w="0" w:type="dxa"/>
              <w:right w:w="84" w:type="dxa"/>
            </w:tcMar>
            <w:vAlign w:val="center"/>
          </w:tcPr>
          <w:p w14:paraId="04439483" w14:textId="77777777" w:rsidR="004416B3" w:rsidRPr="00CB6F54" w:rsidRDefault="004416B3">
            <w:pPr>
              <w:spacing w:after="0"/>
              <w:jc w:val="center"/>
              <w:rPr>
                <w:sz w:val="16"/>
                <w:szCs w:val="16"/>
              </w:rPr>
            </w:pPr>
            <w:r w:rsidRPr="002C7BFD">
              <w:rPr>
                <w:sz w:val="16"/>
                <w:szCs w:val="16"/>
              </w:rPr>
              <w:t>Filtering</w:t>
            </w:r>
          </w:p>
        </w:tc>
      </w:tr>
      <w:tr w:rsidR="00794BB2" w:rsidRPr="001509F0" w14:paraId="5281C846" w14:textId="77777777" w:rsidTr="00C04AA6">
        <w:trPr>
          <w:trHeight w:val="100"/>
        </w:trPr>
        <w:tc>
          <w:tcPr>
            <w:tcW w:w="1032" w:type="dxa"/>
            <w:vMerge/>
            <w:vAlign w:val="center"/>
          </w:tcPr>
          <w:p w14:paraId="1718A1C9" w14:textId="77777777" w:rsidR="00C04AA6" w:rsidRPr="001509F0" w:rsidRDefault="00C04AA6">
            <w:pPr>
              <w:spacing w:after="0"/>
              <w:rPr>
                <w:sz w:val="16"/>
              </w:rPr>
            </w:pPr>
          </w:p>
        </w:tc>
        <w:tc>
          <w:tcPr>
            <w:tcW w:w="951" w:type="dxa"/>
            <w:vMerge/>
          </w:tcPr>
          <w:p w14:paraId="27034F46" w14:textId="77777777" w:rsidR="00C04AA6" w:rsidRPr="001509F0" w:rsidRDefault="00C04AA6">
            <w:pPr>
              <w:spacing w:after="0"/>
              <w:rPr>
                <w:sz w:val="16"/>
              </w:rPr>
            </w:pPr>
          </w:p>
        </w:tc>
        <w:tc>
          <w:tcPr>
            <w:tcW w:w="842" w:type="dxa"/>
            <w:vMerge w:val="restart"/>
            <w:shd w:val="clear" w:color="auto" w:fill="FFF2CC" w:themeFill="accent4" w:themeFillTint="33"/>
            <w:tcMar>
              <w:top w:w="15" w:type="dxa"/>
              <w:left w:w="15" w:type="dxa"/>
              <w:bottom w:w="0" w:type="dxa"/>
              <w:right w:w="15" w:type="dxa"/>
            </w:tcMar>
          </w:tcPr>
          <w:p w14:paraId="0A0DDC0C" w14:textId="77777777" w:rsidR="00C04AA6" w:rsidRDefault="00C04AA6" w:rsidP="00C04AA6">
            <w:pPr>
              <w:spacing w:after="0"/>
              <w:rPr>
                <w:sz w:val="16"/>
              </w:rPr>
            </w:pPr>
            <w:r>
              <w:rPr>
                <w:sz w:val="16"/>
              </w:rPr>
              <w:t>RX IMD</w:t>
            </w:r>
          </w:p>
          <w:p w14:paraId="4504ED32" w14:textId="77777777" w:rsidR="00C04AA6" w:rsidRDefault="00C04AA6">
            <w:pPr>
              <w:spacing w:after="0"/>
              <w:rPr>
                <w:sz w:val="16"/>
              </w:rPr>
            </w:pPr>
          </w:p>
        </w:tc>
        <w:tc>
          <w:tcPr>
            <w:tcW w:w="1985" w:type="dxa"/>
            <w:shd w:val="clear" w:color="auto" w:fill="FFF2CC" w:themeFill="accent4" w:themeFillTint="33"/>
          </w:tcPr>
          <w:p w14:paraId="690C7CEA" w14:textId="6F457D23" w:rsidR="00C04AA6" w:rsidRPr="00A51CCD" w:rsidRDefault="00C04AA6">
            <w:pPr>
              <w:spacing w:after="0"/>
              <w:rPr>
                <w:sz w:val="16"/>
              </w:rPr>
            </w:pPr>
            <w:r w:rsidRPr="00A51CCD">
              <w:rPr>
                <w:sz w:val="16"/>
              </w:rPr>
              <w:t>Rx IIP3 capability (dBm)</w:t>
            </w:r>
          </w:p>
        </w:tc>
        <w:tc>
          <w:tcPr>
            <w:tcW w:w="4678" w:type="dxa"/>
            <w:shd w:val="clear" w:color="auto" w:fill="FFF2CC" w:themeFill="accent4" w:themeFillTint="33"/>
            <w:tcMar>
              <w:top w:w="15" w:type="dxa"/>
              <w:left w:w="84" w:type="dxa"/>
              <w:bottom w:w="0" w:type="dxa"/>
              <w:right w:w="84" w:type="dxa"/>
            </w:tcMar>
            <w:vAlign w:val="center"/>
          </w:tcPr>
          <w:p w14:paraId="1F21107A" w14:textId="5B025EFF" w:rsidR="00C04AA6" w:rsidRDefault="00FE568F" w:rsidP="00FE568F">
            <w:pPr>
              <w:spacing w:after="0"/>
              <w:rPr>
                <w:sz w:val="16"/>
              </w:rPr>
            </w:pPr>
            <w:r>
              <w:rPr>
                <w:sz w:val="16"/>
              </w:rPr>
              <w:t>Similar conclusion as FR1 (i.e., IIP3 and IM3 are not dominant) following the same analysis that was conducted for FR1 (Section 3.1.2)</w:t>
            </w:r>
            <w:r w:rsidR="00131002">
              <w:rPr>
                <w:sz w:val="16"/>
              </w:rPr>
              <w:t xml:space="preserve">. </w:t>
            </w:r>
          </w:p>
        </w:tc>
      </w:tr>
      <w:tr w:rsidR="00794BB2" w:rsidRPr="001509F0" w14:paraId="0F5F59AB" w14:textId="77777777" w:rsidTr="00C04AA6">
        <w:trPr>
          <w:trHeight w:val="100"/>
        </w:trPr>
        <w:tc>
          <w:tcPr>
            <w:tcW w:w="1032" w:type="dxa"/>
            <w:vMerge/>
            <w:vAlign w:val="center"/>
          </w:tcPr>
          <w:p w14:paraId="3C49E086" w14:textId="77777777" w:rsidR="004416B3" w:rsidRPr="001509F0" w:rsidRDefault="004416B3">
            <w:pPr>
              <w:spacing w:after="0"/>
              <w:rPr>
                <w:sz w:val="16"/>
              </w:rPr>
            </w:pPr>
          </w:p>
        </w:tc>
        <w:tc>
          <w:tcPr>
            <w:tcW w:w="951" w:type="dxa"/>
            <w:vMerge/>
          </w:tcPr>
          <w:p w14:paraId="793743A7" w14:textId="77777777" w:rsidR="004416B3" w:rsidRPr="001509F0" w:rsidRDefault="004416B3">
            <w:pPr>
              <w:spacing w:after="0"/>
              <w:rPr>
                <w:sz w:val="16"/>
              </w:rPr>
            </w:pPr>
          </w:p>
        </w:tc>
        <w:tc>
          <w:tcPr>
            <w:tcW w:w="842" w:type="dxa"/>
            <w:vMerge/>
            <w:shd w:val="clear" w:color="auto" w:fill="FFF2CC" w:themeFill="accent4" w:themeFillTint="33"/>
            <w:tcMar>
              <w:top w:w="15" w:type="dxa"/>
              <w:left w:w="15" w:type="dxa"/>
              <w:bottom w:w="0" w:type="dxa"/>
              <w:right w:w="15" w:type="dxa"/>
            </w:tcMar>
          </w:tcPr>
          <w:p w14:paraId="582B48BD" w14:textId="77777777" w:rsidR="004416B3" w:rsidRDefault="004416B3">
            <w:pPr>
              <w:spacing w:after="0"/>
              <w:rPr>
                <w:sz w:val="16"/>
              </w:rPr>
            </w:pPr>
          </w:p>
        </w:tc>
        <w:tc>
          <w:tcPr>
            <w:tcW w:w="1985" w:type="dxa"/>
            <w:shd w:val="clear" w:color="auto" w:fill="FFF2CC" w:themeFill="accent4" w:themeFillTint="33"/>
          </w:tcPr>
          <w:p w14:paraId="0F926A3B" w14:textId="77777777" w:rsidR="004416B3" w:rsidRDefault="004416B3">
            <w:pPr>
              <w:spacing w:after="0"/>
              <w:rPr>
                <w:sz w:val="16"/>
              </w:rPr>
            </w:pPr>
            <w:r w:rsidRPr="00A51CCD">
              <w:rPr>
                <w:sz w:val="16"/>
              </w:rPr>
              <w:t>Rx IM3 contribution (dBm)</w:t>
            </w:r>
          </w:p>
        </w:tc>
        <w:tc>
          <w:tcPr>
            <w:tcW w:w="4678" w:type="dxa"/>
            <w:shd w:val="clear" w:color="auto" w:fill="FFF2CC" w:themeFill="accent4" w:themeFillTint="33"/>
            <w:tcMar>
              <w:top w:w="15" w:type="dxa"/>
              <w:left w:w="84" w:type="dxa"/>
              <w:bottom w:w="0" w:type="dxa"/>
              <w:right w:w="84" w:type="dxa"/>
            </w:tcMar>
            <w:vAlign w:val="center"/>
          </w:tcPr>
          <w:p w14:paraId="1F70888E" w14:textId="2125C9C7" w:rsidR="004416B3" w:rsidRPr="001509F0" w:rsidRDefault="004416B3" w:rsidP="00794BB2">
            <w:pPr>
              <w:spacing w:after="0"/>
              <w:jc w:val="center"/>
              <w:rPr>
                <w:sz w:val="16"/>
              </w:rPr>
            </w:pPr>
          </w:p>
        </w:tc>
      </w:tr>
      <w:tr w:rsidR="00794BB2" w:rsidRPr="001509F0" w14:paraId="72807D46" w14:textId="77777777" w:rsidTr="004416B3">
        <w:trPr>
          <w:trHeight w:val="170"/>
        </w:trPr>
        <w:tc>
          <w:tcPr>
            <w:tcW w:w="1032" w:type="dxa"/>
            <w:vMerge/>
            <w:vAlign w:val="center"/>
          </w:tcPr>
          <w:p w14:paraId="57FFBCFA" w14:textId="77777777" w:rsidR="004416B3" w:rsidRPr="001509F0" w:rsidRDefault="004416B3">
            <w:pPr>
              <w:spacing w:after="0"/>
              <w:rPr>
                <w:sz w:val="16"/>
              </w:rPr>
            </w:pPr>
          </w:p>
        </w:tc>
        <w:tc>
          <w:tcPr>
            <w:tcW w:w="951" w:type="dxa"/>
            <w:vMerge/>
          </w:tcPr>
          <w:p w14:paraId="0901A415" w14:textId="77777777" w:rsidR="004416B3" w:rsidRPr="001509F0" w:rsidRDefault="004416B3">
            <w:pPr>
              <w:spacing w:after="0"/>
              <w:rPr>
                <w:sz w:val="16"/>
              </w:rPr>
            </w:pPr>
          </w:p>
        </w:tc>
        <w:tc>
          <w:tcPr>
            <w:tcW w:w="842" w:type="dxa"/>
            <w:shd w:val="clear" w:color="auto" w:fill="FFF2CC" w:themeFill="accent4" w:themeFillTint="33"/>
            <w:tcMar>
              <w:top w:w="15" w:type="dxa"/>
              <w:left w:w="15" w:type="dxa"/>
              <w:bottom w:w="0" w:type="dxa"/>
              <w:right w:w="15" w:type="dxa"/>
            </w:tcMar>
          </w:tcPr>
          <w:p w14:paraId="1F006444" w14:textId="77777777" w:rsidR="004416B3" w:rsidRPr="00A51CCD" w:rsidRDefault="004416B3">
            <w:pPr>
              <w:spacing w:after="0"/>
              <w:rPr>
                <w:sz w:val="16"/>
              </w:rPr>
            </w:pPr>
            <w:r>
              <w:rPr>
                <w:sz w:val="16"/>
              </w:rPr>
              <w:t>Other RX</w:t>
            </w:r>
            <w:r w:rsidDel="00C9492E">
              <w:rPr>
                <w:sz w:val="16"/>
              </w:rPr>
              <w:t xml:space="preserve"> </w:t>
            </w:r>
          </w:p>
        </w:tc>
        <w:tc>
          <w:tcPr>
            <w:tcW w:w="1985" w:type="dxa"/>
            <w:shd w:val="clear" w:color="auto" w:fill="FFF2CC" w:themeFill="accent4" w:themeFillTint="33"/>
          </w:tcPr>
          <w:p w14:paraId="6D1345BD" w14:textId="77777777" w:rsidR="004416B3" w:rsidRPr="00A51CCD" w:rsidRDefault="004416B3">
            <w:pPr>
              <w:spacing w:after="0"/>
              <w:rPr>
                <w:sz w:val="16"/>
              </w:rPr>
            </w:pPr>
            <w:r>
              <w:rPr>
                <w:sz w:val="16"/>
              </w:rPr>
              <w:t>Any other RX impacts if significant (e.g. ADC noise, phase noise etc.)</w:t>
            </w:r>
          </w:p>
        </w:tc>
        <w:tc>
          <w:tcPr>
            <w:tcW w:w="4678" w:type="dxa"/>
            <w:shd w:val="clear" w:color="auto" w:fill="FFF2CC" w:themeFill="accent4" w:themeFillTint="33"/>
            <w:tcMar>
              <w:top w:w="15" w:type="dxa"/>
              <w:left w:w="84" w:type="dxa"/>
              <w:bottom w:w="0" w:type="dxa"/>
              <w:right w:w="84" w:type="dxa"/>
            </w:tcMar>
            <w:vAlign w:val="center"/>
          </w:tcPr>
          <w:p w14:paraId="60EC2E6C" w14:textId="6EE5540A" w:rsidR="004416B3" w:rsidRPr="001509F0" w:rsidRDefault="005349F5">
            <w:pPr>
              <w:spacing w:after="0"/>
              <w:rPr>
                <w:sz w:val="16"/>
              </w:rPr>
            </w:pPr>
            <w:r>
              <w:rPr>
                <w:sz w:val="16"/>
              </w:rPr>
              <w:t xml:space="preserve">Noise figure degradation for FR2 is given in Section 3.2. </w:t>
            </w:r>
          </w:p>
        </w:tc>
      </w:tr>
      <w:tr w:rsidR="00F25646" w:rsidRPr="001509F0" w14:paraId="7717A56F" w14:textId="77777777" w:rsidTr="004416B3">
        <w:trPr>
          <w:trHeight w:val="170"/>
        </w:trPr>
        <w:tc>
          <w:tcPr>
            <w:tcW w:w="1032" w:type="dxa"/>
            <w:vMerge/>
            <w:vAlign w:val="center"/>
            <w:hideMark/>
          </w:tcPr>
          <w:p w14:paraId="4652D912" w14:textId="77777777" w:rsidR="004416B3" w:rsidRPr="001509F0" w:rsidRDefault="004416B3">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hideMark/>
          </w:tcPr>
          <w:p w14:paraId="735E5E14" w14:textId="77777777" w:rsidR="004416B3" w:rsidRPr="001509F0" w:rsidRDefault="004416B3">
            <w:pPr>
              <w:spacing w:after="0"/>
              <w:rPr>
                <w:sz w:val="16"/>
              </w:rPr>
            </w:pPr>
            <w:r w:rsidRPr="001509F0">
              <w:rPr>
                <w:sz w:val="16"/>
              </w:rPr>
              <w:t xml:space="preserve">Self-Interference signal in gNB RX subband caused by non-ideal RX selectivity, gain-normalized </w:t>
            </w:r>
            <w:r w:rsidRPr="001509F0">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rPr>
              <w:t>(Note 1, 2)</w:t>
            </w:r>
          </w:p>
        </w:tc>
        <w:tc>
          <w:tcPr>
            <w:tcW w:w="4678" w:type="dxa"/>
            <w:shd w:val="clear" w:color="auto" w:fill="FFF2CC" w:themeFill="accent4" w:themeFillTint="33"/>
            <w:tcMar>
              <w:top w:w="15" w:type="dxa"/>
              <w:left w:w="84" w:type="dxa"/>
              <w:bottom w:w="0" w:type="dxa"/>
              <w:right w:w="84" w:type="dxa"/>
            </w:tcMar>
            <w:vAlign w:val="center"/>
            <w:hideMark/>
          </w:tcPr>
          <w:p w14:paraId="064C1D9B" w14:textId="3974EF0A" w:rsidR="004416B3" w:rsidRDefault="00131002">
            <w:pPr>
              <w:spacing w:after="0"/>
              <w:jc w:val="center"/>
              <w:rPr>
                <w:sz w:val="16"/>
              </w:rPr>
            </w:pPr>
            <w:r>
              <w:rPr>
                <w:sz w:val="16"/>
              </w:rPr>
              <w:t>-</w:t>
            </w:r>
          </w:p>
          <w:p w14:paraId="31186BFF" w14:textId="77777777" w:rsidR="004416B3" w:rsidRPr="001509F0" w:rsidRDefault="004416B3">
            <w:pPr>
              <w:spacing w:after="0"/>
              <w:jc w:val="center"/>
              <w:rPr>
                <w:sz w:val="16"/>
              </w:rPr>
            </w:pPr>
            <w:r>
              <w:rPr>
                <w:rFonts w:cstheme="minorHAnsi"/>
                <w:sz w:val="16"/>
              </w:rPr>
              <w:t>(</w:t>
            </w:r>
            <w:r w:rsidRPr="005A2AAE">
              <w:rPr>
                <w:rFonts w:cstheme="minorHAnsi"/>
                <w:sz w:val="16"/>
              </w:rPr>
              <w:t>①-③-④-⑤-⑥</w:t>
            </w:r>
            <w:r>
              <w:rPr>
                <w:rFonts w:cstheme="minorHAnsi"/>
                <w:sz w:val="16"/>
              </w:rPr>
              <w:t>)</w:t>
            </w:r>
          </w:p>
        </w:tc>
      </w:tr>
      <w:tr w:rsidR="00F25646" w:rsidRPr="001509F0" w14:paraId="4A48ADF8" w14:textId="77777777" w:rsidTr="004416B3">
        <w:trPr>
          <w:trHeight w:val="170"/>
        </w:trPr>
        <w:tc>
          <w:tcPr>
            <w:tcW w:w="1032" w:type="dxa"/>
            <w:vMerge/>
            <w:vAlign w:val="center"/>
          </w:tcPr>
          <w:p w14:paraId="61327853" w14:textId="77777777" w:rsidR="004416B3" w:rsidRPr="001509F0" w:rsidRDefault="004416B3">
            <w:pPr>
              <w:spacing w:after="0"/>
              <w:rPr>
                <w:sz w:val="16"/>
              </w:rPr>
            </w:pPr>
          </w:p>
        </w:tc>
        <w:tc>
          <w:tcPr>
            <w:tcW w:w="3778" w:type="dxa"/>
            <w:gridSpan w:val="3"/>
            <w:shd w:val="clear" w:color="auto" w:fill="E2EFD9" w:themeFill="accent6" w:themeFillTint="33"/>
            <w:tcMar>
              <w:top w:w="15" w:type="dxa"/>
              <w:left w:w="84" w:type="dxa"/>
              <w:bottom w:w="0" w:type="dxa"/>
              <w:right w:w="84" w:type="dxa"/>
            </w:tcMar>
            <w:vAlign w:val="center"/>
          </w:tcPr>
          <w:p w14:paraId="683F02A8" w14:textId="77777777" w:rsidR="004416B3" w:rsidRPr="001509F0" w:rsidRDefault="004416B3">
            <w:pPr>
              <w:spacing w:after="0"/>
              <w:rPr>
                <w:sz w:val="16"/>
              </w:rPr>
            </w:pPr>
            <w:r>
              <w:rPr>
                <w:sz w:val="16"/>
              </w:rPr>
              <w:t xml:space="preserve">RX </w:t>
            </w:r>
            <w:r w:rsidRPr="001509F0">
              <w:rPr>
                <w:sz w:val="16"/>
              </w:rPr>
              <w:t xml:space="preserve">Beam nulling /isolation </w:t>
            </w:r>
            <w:r>
              <w:rPr>
                <w:sz w:val="16"/>
              </w:rPr>
              <w:t>in RX sub-band</w:t>
            </w:r>
          </w:p>
          <w:p w14:paraId="5455E68F" w14:textId="77777777" w:rsidR="004416B3" w:rsidRPr="001509F0" w:rsidRDefault="000028C7">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004416B3" w:rsidRPr="001509F0">
              <w:rPr>
                <w:sz w:val="16"/>
              </w:rPr>
              <w:t xml:space="preserve">= </w:t>
            </w:r>
            <w:r w:rsidR="004416B3" w:rsidRPr="009E03F2">
              <w:rPr>
                <w:rFonts w:ascii="Cambria Math" w:hAnsi="Cambria Math" w:hint="eastAsia"/>
                <w:sz w:val="16"/>
                <w:lang w:eastAsia="ja-JP"/>
              </w:rPr>
              <w:t>⑨</w:t>
            </w:r>
            <w:r w:rsidR="004416B3" w:rsidRPr="001509F0">
              <w:rPr>
                <w:sz w:val="16"/>
              </w:rPr>
              <w:t xml:space="preserve"> dBc</w:t>
            </w:r>
          </w:p>
        </w:tc>
        <w:tc>
          <w:tcPr>
            <w:tcW w:w="4678" w:type="dxa"/>
            <w:shd w:val="clear" w:color="auto" w:fill="E2EFD9" w:themeFill="accent6" w:themeFillTint="33"/>
            <w:tcMar>
              <w:top w:w="15" w:type="dxa"/>
              <w:left w:w="84" w:type="dxa"/>
              <w:bottom w:w="0" w:type="dxa"/>
              <w:right w:w="84" w:type="dxa"/>
            </w:tcMar>
            <w:vAlign w:val="center"/>
          </w:tcPr>
          <w:p w14:paraId="72C3E59E" w14:textId="075C2612" w:rsidR="004416B3" w:rsidRPr="001509F0" w:rsidRDefault="00131002">
            <w:pPr>
              <w:spacing w:after="0"/>
              <w:jc w:val="center"/>
              <w:rPr>
                <w:sz w:val="16"/>
              </w:rPr>
            </w:pPr>
            <w:r>
              <w:rPr>
                <w:sz w:val="16"/>
              </w:rPr>
              <w:t>-</w:t>
            </w:r>
          </w:p>
        </w:tc>
      </w:tr>
      <w:tr w:rsidR="00F25646" w:rsidRPr="001509F0" w14:paraId="52889BCA" w14:textId="77777777" w:rsidTr="004416B3">
        <w:trPr>
          <w:trHeight w:val="170"/>
        </w:trPr>
        <w:tc>
          <w:tcPr>
            <w:tcW w:w="1032" w:type="dxa"/>
            <w:vMerge/>
            <w:vAlign w:val="center"/>
          </w:tcPr>
          <w:p w14:paraId="6146CDF2" w14:textId="77777777" w:rsidR="004416B3" w:rsidRPr="001509F0" w:rsidRDefault="004416B3">
            <w:pPr>
              <w:spacing w:after="0"/>
              <w:rPr>
                <w:sz w:val="16"/>
              </w:rPr>
            </w:pPr>
          </w:p>
        </w:tc>
        <w:tc>
          <w:tcPr>
            <w:tcW w:w="3778" w:type="dxa"/>
            <w:gridSpan w:val="3"/>
            <w:shd w:val="clear" w:color="auto" w:fill="FFF2CC" w:themeFill="accent4" w:themeFillTint="33"/>
            <w:tcMar>
              <w:top w:w="15" w:type="dxa"/>
              <w:left w:w="84" w:type="dxa"/>
              <w:bottom w:w="0" w:type="dxa"/>
              <w:right w:w="84" w:type="dxa"/>
            </w:tcMar>
            <w:vAlign w:val="center"/>
          </w:tcPr>
          <w:p w14:paraId="7457A85C" w14:textId="77777777" w:rsidR="004416B3" w:rsidRDefault="004416B3">
            <w:pPr>
              <w:spacing w:after="0"/>
              <w:rPr>
                <w:sz w:val="16"/>
              </w:rPr>
            </w:pPr>
            <w:r>
              <w:rPr>
                <w:sz w:val="16"/>
              </w:rPr>
              <w:t>RX sensitivity degradation caused by RX beam nulling</w:t>
            </w:r>
          </w:p>
        </w:tc>
        <w:tc>
          <w:tcPr>
            <w:tcW w:w="4678" w:type="dxa"/>
            <w:shd w:val="clear" w:color="auto" w:fill="FFF2CC" w:themeFill="accent4" w:themeFillTint="33"/>
            <w:tcMar>
              <w:top w:w="15" w:type="dxa"/>
              <w:left w:w="84" w:type="dxa"/>
              <w:bottom w:w="0" w:type="dxa"/>
              <w:right w:w="84" w:type="dxa"/>
            </w:tcMar>
            <w:vAlign w:val="center"/>
          </w:tcPr>
          <w:p w14:paraId="63603492" w14:textId="23C7BCC6" w:rsidR="004416B3" w:rsidRPr="001509F0" w:rsidRDefault="00131002">
            <w:pPr>
              <w:spacing w:after="0"/>
              <w:jc w:val="center"/>
              <w:rPr>
                <w:sz w:val="16"/>
              </w:rPr>
            </w:pPr>
            <w:r>
              <w:rPr>
                <w:sz w:val="16"/>
              </w:rPr>
              <w:t>-</w:t>
            </w:r>
          </w:p>
        </w:tc>
      </w:tr>
      <w:tr w:rsidR="00F25646" w:rsidRPr="001509F0" w14:paraId="65EF1A12" w14:textId="77777777" w:rsidTr="004416B3">
        <w:trPr>
          <w:trHeight w:val="170"/>
        </w:trPr>
        <w:tc>
          <w:tcPr>
            <w:tcW w:w="1032" w:type="dxa"/>
            <w:vMerge/>
            <w:vAlign w:val="center"/>
            <w:hideMark/>
          </w:tcPr>
          <w:p w14:paraId="5DCD74E4" w14:textId="77777777" w:rsidR="004416B3" w:rsidRPr="001509F0" w:rsidRDefault="004416B3">
            <w:pPr>
              <w:spacing w:after="0"/>
              <w:rPr>
                <w:sz w:val="16"/>
              </w:rPr>
            </w:pPr>
          </w:p>
        </w:tc>
        <w:tc>
          <w:tcPr>
            <w:tcW w:w="3778" w:type="dxa"/>
            <w:gridSpan w:val="3"/>
            <w:shd w:val="clear" w:color="auto" w:fill="E2EFD9" w:themeFill="accent6" w:themeFillTint="33"/>
            <w:tcMar>
              <w:top w:w="15" w:type="dxa"/>
              <w:left w:w="84" w:type="dxa"/>
              <w:bottom w:w="0" w:type="dxa"/>
              <w:right w:w="84" w:type="dxa"/>
            </w:tcMar>
            <w:vAlign w:val="center"/>
            <w:hideMark/>
          </w:tcPr>
          <w:p w14:paraId="2E0A26DF" w14:textId="77777777" w:rsidR="004416B3" w:rsidRPr="001509F0" w:rsidRDefault="004416B3">
            <w:pPr>
              <w:spacing w:after="0"/>
              <w:rPr>
                <w:sz w:val="16"/>
              </w:rPr>
            </w:pPr>
            <w:r w:rsidRPr="001509F0">
              <w:rPr>
                <w:sz w:val="16"/>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rPr>
              <w:t xml:space="preserve"> = </w:t>
            </w:r>
            <w:r w:rsidRPr="001509F0">
              <w:rPr>
                <w:rFonts w:ascii="Cambria Math" w:hAnsi="Cambria Math" w:cs="Cambria Math"/>
                <w:sz w:val="16"/>
              </w:rPr>
              <w:t>⑦</w:t>
            </w:r>
            <w:r w:rsidRPr="001509F0">
              <w:rPr>
                <w:sz w:val="16"/>
              </w:rPr>
              <w:t xml:space="preserve"> dBc</w:t>
            </w:r>
          </w:p>
        </w:tc>
        <w:tc>
          <w:tcPr>
            <w:tcW w:w="4678" w:type="dxa"/>
            <w:shd w:val="clear" w:color="auto" w:fill="E2EFD9" w:themeFill="accent6" w:themeFillTint="33"/>
            <w:tcMar>
              <w:top w:w="15" w:type="dxa"/>
              <w:left w:w="84" w:type="dxa"/>
              <w:bottom w:w="0" w:type="dxa"/>
              <w:right w:w="84" w:type="dxa"/>
            </w:tcMar>
            <w:vAlign w:val="center"/>
            <w:hideMark/>
          </w:tcPr>
          <w:p w14:paraId="5681FCE5" w14:textId="55EA58D5" w:rsidR="004416B3" w:rsidRPr="001509F0" w:rsidRDefault="004416B3">
            <w:pPr>
              <w:spacing w:after="0"/>
              <w:jc w:val="center"/>
              <w:rPr>
                <w:sz w:val="16"/>
              </w:rPr>
            </w:pPr>
            <w:r>
              <w:rPr>
                <w:sz w:val="16"/>
              </w:rPr>
              <w:t>1</w:t>
            </w:r>
            <w:r w:rsidR="005349F5">
              <w:rPr>
                <w:sz w:val="16"/>
              </w:rPr>
              <w:t>0</w:t>
            </w:r>
            <w:r w:rsidRPr="001509F0">
              <w:rPr>
                <w:sz w:val="16"/>
              </w:rPr>
              <w:t xml:space="preserve"> dBc</w:t>
            </w:r>
          </w:p>
        </w:tc>
      </w:tr>
      <w:tr w:rsidR="00F25646" w:rsidRPr="001509F0" w14:paraId="52B568B9" w14:textId="77777777" w:rsidTr="004416B3">
        <w:trPr>
          <w:trHeight w:val="170"/>
        </w:trPr>
        <w:tc>
          <w:tcPr>
            <w:tcW w:w="4810" w:type="dxa"/>
            <w:gridSpan w:val="4"/>
            <w:shd w:val="clear" w:color="auto" w:fill="E2EFD9" w:themeFill="accent6" w:themeFillTint="33"/>
            <w:tcMar>
              <w:top w:w="15" w:type="dxa"/>
              <w:left w:w="84" w:type="dxa"/>
              <w:bottom w:w="0" w:type="dxa"/>
              <w:right w:w="84" w:type="dxa"/>
            </w:tcMar>
            <w:vAlign w:val="center"/>
            <w:hideMark/>
          </w:tcPr>
          <w:p w14:paraId="20C81E73" w14:textId="77777777" w:rsidR="004416B3" w:rsidRPr="001509F0" w:rsidRDefault="004416B3">
            <w:pPr>
              <w:spacing w:after="0"/>
              <w:rPr>
                <w:sz w:val="16"/>
              </w:rPr>
            </w:pPr>
            <w:r w:rsidRPr="001509F0">
              <w:rPr>
                <w:sz w:val="16"/>
              </w:rPr>
              <w:t xml:space="preserve">Overall </w:t>
            </w:r>
            <w:r w:rsidRPr="001509F0">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4678" w:type="dxa"/>
            <w:shd w:val="clear" w:color="auto" w:fill="E2EFD9" w:themeFill="accent6" w:themeFillTint="33"/>
            <w:tcMar>
              <w:top w:w="15" w:type="dxa"/>
              <w:left w:w="84" w:type="dxa"/>
              <w:bottom w:w="0" w:type="dxa"/>
              <w:right w:w="84" w:type="dxa"/>
            </w:tcMar>
            <w:vAlign w:val="center"/>
            <w:hideMark/>
          </w:tcPr>
          <w:p w14:paraId="3844E98F" w14:textId="581C554B" w:rsidR="004416B3" w:rsidRDefault="004416B3">
            <w:pPr>
              <w:spacing w:after="0"/>
              <w:jc w:val="center"/>
              <w:rPr>
                <w:sz w:val="16"/>
              </w:rPr>
            </w:pPr>
            <w:r>
              <w:rPr>
                <w:sz w:val="16"/>
              </w:rPr>
              <w:t>1</w:t>
            </w:r>
            <w:r w:rsidR="00F278E7">
              <w:rPr>
                <w:sz w:val="16"/>
              </w:rPr>
              <w:t>28</w:t>
            </w:r>
            <w:r w:rsidRPr="001509F0">
              <w:rPr>
                <w:sz w:val="16"/>
              </w:rPr>
              <w:t xml:space="preserve"> dBc</w:t>
            </w:r>
          </w:p>
          <w:p w14:paraId="46C0ED3D" w14:textId="77777777" w:rsidR="004416B3" w:rsidRPr="001509F0" w:rsidRDefault="004416B3">
            <w:pPr>
              <w:spacing w:after="0"/>
              <w:jc w:val="center"/>
              <w:rPr>
                <w:sz w:val="16"/>
              </w:rPr>
            </w:pPr>
            <w:r>
              <w:rPr>
                <w:rFonts w:cstheme="minorHAnsi"/>
                <w:sz w:val="16"/>
              </w:rPr>
              <w:t>(</w:t>
            </w:r>
            <w:r w:rsidRPr="001509F0">
              <w:rPr>
                <w:rFonts w:ascii="Cambria Math" w:hAnsi="Cambria Math" w:cs="Cambria Math"/>
                <w:sz w:val="16"/>
              </w:rPr>
              <w:t>②</w:t>
            </w:r>
            <w:r>
              <w:rPr>
                <w:rFonts w:ascii="Cambria Math" w:hAnsi="Cambria Math" w:cs="Cambria Math"/>
                <w:sz w:val="16"/>
              </w:rPr>
              <w:t>+</w:t>
            </w:r>
            <w:r w:rsidRPr="005A2AAE">
              <w:rPr>
                <w:rFonts w:cstheme="minorHAnsi"/>
                <w:sz w:val="16"/>
              </w:rPr>
              <w:t>③</w:t>
            </w:r>
            <w:r>
              <w:rPr>
                <w:rFonts w:cstheme="minorHAnsi"/>
                <w:sz w:val="16"/>
              </w:rPr>
              <w:t>+</w:t>
            </w:r>
            <w:r w:rsidRPr="005A2AAE">
              <w:rPr>
                <w:rFonts w:cstheme="minorHAnsi"/>
                <w:sz w:val="16"/>
              </w:rPr>
              <w:t>④</w:t>
            </w:r>
            <w:r>
              <w:rPr>
                <w:rFonts w:cstheme="minorHAnsi"/>
                <w:sz w:val="16"/>
              </w:rPr>
              <w:t>+</w:t>
            </w:r>
            <w:r w:rsidRPr="001509F0">
              <w:rPr>
                <w:rFonts w:ascii="Cambria Math" w:hAnsi="Cambria Math" w:cs="Cambria Math"/>
                <w:sz w:val="16"/>
              </w:rPr>
              <w:t>⑦</w:t>
            </w:r>
            <w:r>
              <w:rPr>
                <w:rFonts w:cstheme="minorHAnsi"/>
                <w:sz w:val="16"/>
              </w:rPr>
              <w:t>)</w:t>
            </w:r>
          </w:p>
        </w:tc>
      </w:tr>
      <w:tr w:rsidR="00F25646" w:rsidRPr="001509F0" w14:paraId="01643CD0"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vAlign w:val="center"/>
          </w:tcPr>
          <w:p w14:paraId="1922D1B3" w14:textId="77777777" w:rsidR="004416B3" w:rsidRPr="001509F0" w:rsidRDefault="004416B3">
            <w:pPr>
              <w:spacing w:after="0"/>
              <w:rPr>
                <w:sz w:val="16"/>
              </w:rPr>
            </w:pPr>
            <w:r w:rsidRPr="001509F0">
              <w:rPr>
                <w:sz w:val="16"/>
              </w:rPr>
              <w:t xml:space="preserve">Noise floor </w:t>
            </w:r>
            <w:r>
              <w:rPr>
                <w:rFonts w:ascii="Cambria Math" w:hAnsi="Cambria Math" w:cs="Cambria Math"/>
                <w:sz w:val="16"/>
              </w:rPr>
              <w:t>⑩</w:t>
            </w:r>
            <w:r w:rsidRPr="001509F0">
              <w:rPr>
                <w:sz w:val="16"/>
              </w:rPr>
              <w:t>dBm</w:t>
            </w:r>
          </w:p>
        </w:tc>
        <w:tc>
          <w:tcPr>
            <w:tcW w:w="4678" w:type="dxa"/>
            <w:shd w:val="clear" w:color="auto" w:fill="DEEAF6" w:themeFill="accent1" w:themeFillTint="33"/>
            <w:tcMar>
              <w:top w:w="15" w:type="dxa"/>
              <w:left w:w="84" w:type="dxa"/>
              <w:bottom w:w="0" w:type="dxa"/>
              <w:right w:w="84" w:type="dxa"/>
            </w:tcMar>
            <w:vAlign w:val="center"/>
          </w:tcPr>
          <w:p w14:paraId="67D37F57" w14:textId="17102639" w:rsidR="004416B3" w:rsidRPr="001509F0" w:rsidRDefault="004416B3">
            <w:pPr>
              <w:spacing w:after="0"/>
              <w:jc w:val="center"/>
              <w:rPr>
                <w:sz w:val="16"/>
              </w:rPr>
            </w:pPr>
            <w:r>
              <w:rPr>
                <w:sz w:val="16"/>
              </w:rPr>
              <w:t>-</w:t>
            </w:r>
            <w:r w:rsidR="00B31BB9">
              <w:rPr>
                <w:sz w:val="16"/>
              </w:rPr>
              <w:t>88</w:t>
            </w:r>
            <w:r w:rsidRPr="001509F0">
              <w:rPr>
                <w:sz w:val="16"/>
              </w:rPr>
              <w:t xml:space="preserve"> dBm/</w:t>
            </w:r>
            <w:r w:rsidR="00B31BB9">
              <w:rPr>
                <w:sz w:val="16"/>
              </w:rPr>
              <w:t>4</w:t>
            </w:r>
            <w:r>
              <w:rPr>
                <w:sz w:val="16"/>
              </w:rPr>
              <w:t xml:space="preserve">0 MHz @ </w:t>
            </w:r>
            <w:r w:rsidR="00067D75">
              <w:rPr>
                <w:sz w:val="16"/>
              </w:rPr>
              <w:t>10</w:t>
            </w:r>
            <w:r>
              <w:rPr>
                <w:sz w:val="16"/>
              </w:rPr>
              <w:t>dB noise figure</w:t>
            </w:r>
          </w:p>
        </w:tc>
      </w:tr>
      <w:tr w:rsidR="00F25646" w:rsidRPr="001509F0" w14:paraId="7AE5B86C"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vAlign w:val="center"/>
          </w:tcPr>
          <w:p w14:paraId="57F7C528" w14:textId="77777777" w:rsidR="004416B3" w:rsidRPr="001509F0" w:rsidRDefault="004416B3">
            <w:pPr>
              <w:spacing w:after="0"/>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4678" w:type="dxa"/>
            <w:shd w:val="clear" w:color="auto" w:fill="DEEAF6" w:themeFill="accent1" w:themeFillTint="33"/>
            <w:tcMar>
              <w:top w:w="15" w:type="dxa"/>
              <w:left w:w="84" w:type="dxa"/>
              <w:bottom w:w="0" w:type="dxa"/>
              <w:right w:w="84" w:type="dxa"/>
            </w:tcMar>
            <w:vAlign w:val="center"/>
          </w:tcPr>
          <w:p w14:paraId="57536E50" w14:textId="51D157E2" w:rsidR="004416B3" w:rsidRPr="001509F0" w:rsidRDefault="004416B3">
            <w:pPr>
              <w:spacing w:after="0"/>
              <w:jc w:val="center"/>
              <w:rPr>
                <w:sz w:val="16"/>
              </w:rPr>
            </w:pPr>
            <w:r>
              <w:rPr>
                <w:sz w:val="16"/>
              </w:rPr>
              <w:t>-</w:t>
            </w:r>
            <w:r w:rsidR="00040951">
              <w:rPr>
                <w:sz w:val="16"/>
              </w:rPr>
              <w:t>9</w:t>
            </w:r>
            <w:r w:rsidR="00B31BB9">
              <w:rPr>
                <w:sz w:val="16"/>
              </w:rPr>
              <w:t>4</w:t>
            </w:r>
            <w:r w:rsidRPr="001509F0">
              <w:rPr>
                <w:sz w:val="16"/>
              </w:rPr>
              <w:t xml:space="preserve"> dBm</w:t>
            </w:r>
          </w:p>
        </w:tc>
      </w:tr>
      <w:tr w:rsidR="00F25646" w:rsidRPr="001509F0" w14:paraId="65A58D26"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vAlign w:val="center"/>
          </w:tcPr>
          <w:p w14:paraId="5C1A2FD6" w14:textId="77777777" w:rsidR="004416B3" w:rsidRPr="001509F0" w:rsidRDefault="004416B3">
            <w:pPr>
              <w:spacing w:after="0"/>
              <w:rPr>
                <w:sz w:val="16"/>
              </w:rPr>
            </w:pPr>
            <w:r w:rsidRPr="001509F0">
              <w:rPr>
                <w:sz w:val="16"/>
              </w:rPr>
              <w:t>Required RSIC budget (</w:t>
            </w:r>
            <w:r w:rsidRPr="00C24631">
              <w:rPr>
                <w:rFonts w:ascii="Cambria Math" w:hAnsi="Cambria Math" w:cs="Cambria Math"/>
                <w:sz w:val="16"/>
              </w:rPr>
              <w:t>①</w:t>
            </w:r>
            <w:r w:rsidRPr="001509F0">
              <w:rPr>
                <w:sz w:val="16"/>
              </w:rPr>
              <w:t>-</w:t>
            </w:r>
            <w:r w:rsidRPr="00C24631">
              <w:rPr>
                <w:rFonts w:ascii="Cambria Math" w:hAnsi="Cambria Math" w:cs="Cambria Math"/>
                <w:sz w:val="16"/>
              </w:rPr>
              <w:t>⑪</w:t>
            </w:r>
            <w:r w:rsidRPr="001509F0">
              <w:rPr>
                <w:sz w:val="16"/>
              </w:rPr>
              <w:t>dBc)</w:t>
            </w:r>
          </w:p>
        </w:tc>
        <w:tc>
          <w:tcPr>
            <w:tcW w:w="4678" w:type="dxa"/>
            <w:shd w:val="clear" w:color="auto" w:fill="DEEAF6" w:themeFill="accent1" w:themeFillTint="33"/>
            <w:tcMar>
              <w:top w:w="15" w:type="dxa"/>
              <w:left w:w="84" w:type="dxa"/>
              <w:bottom w:w="0" w:type="dxa"/>
              <w:right w:w="84" w:type="dxa"/>
            </w:tcMar>
            <w:vAlign w:val="center"/>
          </w:tcPr>
          <w:p w14:paraId="73AA149B" w14:textId="08C0F566" w:rsidR="004416B3" w:rsidRPr="001509F0" w:rsidRDefault="004416B3">
            <w:pPr>
              <w:spacing w:after="0"/>
              <w:jc w:val="center"/>
              <w:rPr>
                <w:sz w:val="16"/>
              </w:rPr>
            </w:pPr>
            <w:r>
              <w:rPr>
                <w:sz w:val="16"/>
              </w:rPr>
              <w:t>1</w:t>
            </w:r>
            <w:r w:rsidR="00BF7396">
              <w:rPr>
                <w:sz w:val="16"/>
              </w:rPr>
              <w:t>2</w:t>
            </w:r>
            <w:r w:rsidR="00B31BB9">
              <w:rPr>
                <w:sz w:val="16"/>
              </w:rPr>
              <w:t>4</w:t>
            </w:r>
            <w:r w:rsidRPr="001509F0">
              <w:rPr>
                <w:sz w:val="16"/>
              </w:rPr>
              <w:t xml:space="preserve"> dBc</w:t>
            </w:r>
          </w:p>
        </w:tc>
      </w:tr>
      <w:tr w:rsidR="00F25646" w:rsidRPr="001509F0" w14:paraId="4C68E771"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tcPr>
          <w:p w14:paraId="01D6B821" w14:textId="77777777" w:rsidR="004416B3" w:rsidRPr="001509F0" w:rsidRDefault="004416B3">
            <w:pPr>
              <w:spacing w:after="0"/>
              <w:rPr>
                <w:sz w:val="16"/>
              </w:rPr>
            </w:pPr>
            <w:r w:rsidRPr="00794BB2">
              <w:rPr>
                <w:sz w:val="16"/>
              </w:rPr>
              <w:t>SBFD configuration</w:t>
            </w:r>
          </w:p>
        </w:tc>
        <w:tc>
          <w:tcPr>
            <w:tcW w:w="4678" w:type="dxa"/>
            <w:shd w:val="clear" w:color="auto" w:fill="DEEAF6" w:themeFill="accent1" w:themeFillTint="33"/>
            <w:tcMar>
              <w:top w:w="15" w:type="dxa"/>
              <w:left w:w="84" w:type="dxa"/>
              <w:bottom w:w="0" w:type="dxa"/>
              <w:right w:w="84" w:type="dxa"/>
            </w:tcMar>
            <w:vAlign w:val="center"/>
          </w:tcPr>
          <w:p w14:paraId="17EE2440" w14:textId="3710FB18" w:rsidR="004416B3" w:rsidRPr="001509F0" w:rsidRDefault="004416B3" w:rsidP="00C24631">
            <w:pPr>
              <w:spacing w:after="0"/>
              <w:jc w:val="center"/>
              <w:rPr>
                <w:sz w:val="16"/>
              </w:rPr>
            </w:pPr>
            <w:r>
              <w:rPr>
                <w:sz w:val="16"/>
              </w:rPr>
              <w:t>DUD</w:t>
            </w:r>
          </w:p>
        </w:tc>
      </w:tr>
      <w:tr w:rsidR="00F25646" w:rsidRPr="001509F0" w14:paraId="60AF7D33"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tcPr>
          <w:p w14:paraId="6F83B935" w14:textId="77777777" w:rsidR="004416B3" w:rsidRPr="001509F0" w:rsidRDefault="004416B3">
            <w:pPr>
              <w:spacing w:after="0"/>
              <w:rPr>
                <w:sz w:val="16"/>
              </w:rPr>
            </w:pPr>
            <w:r w:rsidRPr="00794BB2">
              <w:rPr>
                <w:sz w:val="16"/>
              </w:rPr>
              <w:t>Guardband assumption (if exist)</w:t>
            </w:r>
          </w:p>
        </w:tc>
        <w:tc>
          <w:tcPr>
            <w:tcW w:w="4678" w:type="dxa"/>
            <w:shd w:val="clear" w:color="auto" w:fill="DEEAF6" w:themeFill="accent1" w:themeFillTint="33"/>
            <w:tcMar>
              <w:top w:w="15" w:type="dxa"/>
              <w:left w:w="84" w:type="dxa"/>
              <w:bottom w:w="0" w:type="dxa"/>
              <w:right w:w="84" w:type="dxa"/>
            </w:tcMar>
            <w:vAlign w:val="center"/>
          </w:tcPr>
          <w:p w14:paraId="09DEFBAB" w14:textId="57C9CAA3" w:rsidR="004416B3" w:rsidRPr="001509F0" w:rsidRDefault="004416B3">
            <w:pPr>
              <w:spacing w:after="0"/>
              <w:jc w:val="center"/>
              <w:rPr>
                <w:sz w:val="16"/>
              </w:rPr>
            </w:pPr>
            <w:r>
              <w:rPr>
                <w:sz w:val="16"/>
              </w:rPr>
              <w:t>5</w:t>
            </w:r>
            <w:r w:rsidR="00131002">
              <w:rPr>
                <w:sz w:val="16"/>
              </w:rPr>
              <w:t xml:space="preserve"> PRBs</w:t>
            </w:r>
          </w:p>
        </w:tc>
      </w:tr>
      <w:tr w:rsidR="00F25646" w:rsidRPr="001509F0" w14:paraId="1305CDA5" w14:textId="77777777" w:rsidTr="004416B3">
        <w:trPr>
          <w:trHeight w:val="170"/>
        </w:trPr>
        <w:tc>
          <w:tcPr>
            <w:tcW w:w="4810" w:type="dxa"/>
            <w:gridSpan w:val="4"/>
            <w:shd w:val="clear" w:color="auto" w:fill="DEEAF6" w:themeFill="accent1" w:themeFillTint="33"/>
            <w:tcMar>
              <w:top w:w="15" w:type="dxa"/>
              <w:left w:w="84" w:type="dxa"/>
              <w:bottom w:w="0" w:type="dxa"/>
              <w:right w:w="84" w:type="dxa"/>
            </w:tcMar>
          </w:tcPr>
          <w:p w14:paraId="4762FD52" w14:textId="77777777" w:rsidR="004416B3" w:rsidRPr="001509F0" w:rsidRDefault="004416B3">
            <w:pPr>
              <w:spacing w:after="0"/>
              <w:rPr>
                <w:sz w:val="16"/>
              </w:rPr>
            </w:pPr>
            <w:r w:rsidRPr="00794BB2">
              <w:rPr>
                <w:sz w:val="16"/>
              </w:rPr>
              <w:t>bandwidth over which suppression is achieved</w:t>
            </w:r>
          </w:p>
        </w:tc>
        <w:tc>
          <w:tcPr>
            <w:tcW w:w="4678" w:type="dxa"/>
            <w:shd w:val="clear" w:color="auto" w:fill="DEEAF6" w:themeFill="accent1" w:themeFillTint="33"/>
            <w:tcMar>
              <w:top w:w="15" w:type="dxa"/>
              <w:left w:w="84" w:type="dxa"/>
              <w:bottom w:w="0" w:type="dxa"/>
              <w:right w:w="84" w:type="dxa"/>
            </w:tcMar>
            <w:vAlign w:val="center"/>
          </w:tcPr>
          <w:p w14:paraId="568F8DFE" w14:textId="5D381238" w:rsidR="004416B3" w:rsidRPr="001509F0" w:rsidRDefault="004416B3">
            <w:pPr>
              <w:spacing w:after="0"/>
              <w:jc w:val="center"/>
              <w:rPr>
                <w:sz w:val="16"/>
              </w:rPr>
            </w:pPr>
            <w:r>
              <w:rPr>
                <w:sz w:val="16"/>
              </w:rPr>
              <w:t>200MHz</w:t>
            </w:r>
          </w:p>
        </w:tc>
      </w:tr>
    </w:tbl>
    <w:p w14:paraId="587B5D1A" w14:textId="1CA9C954" w:rsidR="00D5711B" w:rsidRDefault="00D5711B" w:rsidP="00E46208">
      <w:pPr>
        <w:rPr>
          <w:lang w:val="en-GB"/>
        </w:rPr>
      </w:pPr>
    </w:p>
    <w:p w14:paraId="389D6BFD" w14:textId="181A7842" w:rsidR="00314AD4" w:rsidRPr="00794BB2" w:rsidRDefault="00075DB3" w:rsidP="00E46208">
      <w:pPr>
        <w:rPr>
          <w:b/>
          <w:bCs/>
        </w:rPr>
      </w:pPr>
      <w:r w:rsidRPr="008E6567">
        <w:rPr>
          <w:b/>
          <w:bCs/>
          <w:u w:val="single"/>
        </w:rPr>
        <w:t>Observation</w:t>
      </w:r>
      <w:r>
        <w:rPr>
          <w:b/>
          <w:bCs/>
          <w:u w:val="single"/>
        </w:rPr>
        <w:t xml:space="preserve"> self-interference framework for FR2</w:t>
      </w:r>
      <w:r w:rsidR="00314AD4" w:rsidRPr="008E6567">
        <w:rPr>
          <w:b/>
          <w:bCs/>
          <w:u w:val="single"/>
        </w:rPr>
        <w:t>:</w:t>
      </w:r>
      <w:r w:rsidR="00314AD4">
        <w:t xml:space="preserve"> </w:t>
      </w:r>
      <w:r w:rsidR="00314AD4" w:rsidRPr="00BD2727">
        <w:rPr>
          <w:b/>
          <w:bCs/>
        </w:rPr>
        <w:t>Table-</w:t>
      </w:r>
      <w:r w:rsidR="00314AD4">
        <w:rPr>
          <w:b/>
          <w:bCs/>
        </w:rPr>
        <w:t>2</w:t>
      </w:r>
      <w:r w:rsidR="00314AD4" w:rsidRPr="00BD2727">
        <w:rPr>
          <w:b/>
          <w:bCs/>
        </w:rPr>
        <w:t xml:space="preserve"> shows that it is feasible to meet the 1 dB sensitivity degradation for FR1 SBFD-capable BS considering the different self-interference mitigation stages (i.e., spatial isolation, frequency isolation, beam nulling, and digital cancellation).</w:t>
      </w:r>
    </w:p>
    <w:p w14:paraId="75707CEA" w14:textId="35EE898F" w:rsidR="00BA0D8B" w:rsidRDefault="00C316DA" w:rsidP="00D7539D">
      <w:pPr>
        <w:pStyle w:val="Heading1"/>
      </w:pPr>
      <w:r>
        <w:lastRenderedPageBreak/>
        <w:t xml:space="preserve">BS </w:t>
      </w:r>
      <w:r w:rsidR="00A850F1">
        <w:t>transceiver</w:t>
      </w:r>
      <w:r>
        <w:t xml:space="preserve"> modelling</w:t>
      </w:r>
    </w:p>
    <w:p w14:paraId="4A804208" w14:textId="381FCCA7" w:rsidR="00BA0D8B" w:rsidRDefault="008C2635" w:rsidP="00C76FD7">
      <w:pPr>
        <w:pStyle w:val="Heading2"/>
      </w:pPr>
      <w:r>
        <w:t xml:space="preserve">FR1 BS </w:t>
      </w:r>
      <w:r w:rsidR="00C76FD7">
        <w:t>Receiver</w:t>
      </w:r>
    </w:p>
    <w:p w14:paraId="36FAED99" w14:textId="513CCA57" w:rsidR="00C76FD7" w:rsidRDefault="00B05D47" w:rsidP="00C76FD7">
      <w:pPr>
        <w:rPr>
          <w:lang w:val="en-GB"/>
        </w:rPr>
      </w:pPr>
      <w:r>
        <w:rPr>
          <w:lang w:val="en-GB"/>
        </w:rPr>
        <w:t>Based on a developed SBFD BS prototype</w:t>
      </w:r>
      <w:r w:rsidR="006F7EAF">
        <w:rPr>
          <w:lang w:val="en-GB"/>
        </w:rPr>
        <w:t xml:space="preserve">, shown in </w:t>
      </w:r>
      <w:r w:rsidR="006F7EAF">
        <w:rPr>
          <w:lang w:val="en-GB"/>
        </w:rPr>
        <w:fldChar w:fldCharType="begin"/>
      </w:r>
      <w:r w:rsidR="006F7EAF">
        <w:rPr>
          <w:lang w:val="en-GB"/>
        </w:rPr>
        <w:instrText xml:space="preserve"> REF _Ref125557983 \h </w:instrText>
      </w:r>
      <w:r w:rsidR="006F7EAF">
        <w:rPr>
          <w:lang w:val="en-GB"/>
        </w:rPr>
      </w:r>
      <w:r w:rsidR="006F7EAF">
        <w:rPr>
          <w:lang w:val="en-GB"/>
        </w:rPr>
        <w:fldChar w:fldCharType="separate"/>
      </w:r>
      <w:r w:rsidR="006F7EAF">
        <w:t xml:space="preserve">Figure </w:t>
      </w:r>
      <w:r w:rsidR="006F7EAF">
        <w:rPr>
          <w:noProof/>
        </w:rPr>
        <w:t>1</w:t>
      </w:r>
      <w:r w:rsidR="006F7EAF">
        <w:rPr>
          <w:lang w:val="en-GB"/>
        </w:rPr>
        <w:fldChar w:fldCharType="end"/>
      </w:r>
      <w:r>
        <w:rPr>
          <w:lang w:val="en-GB"/>
        </w:rPr>
        <w:t xml:space="preserve">, several studies over the air were conducted. </w:t>
      </w:r>
      <w:r w:rsidR="00582FC4">
        <w:rPr>
          <w:lang w:val="en-GB"/>
        </w:rPr>
        <w:t>M</w:t>
      </w:r>
      <w:r>
        <w:rPr>
          <w:lang w:val="en-GB"/>
        </w:rPr>
        <w:t>ore details on the prototype</w:t>
      </w:r>
      <w:r w:rsidR="00582FC4">
        <w:rPr>
          <w:lang w:val="en-GB"/>
        </w:rPr>
        <w:t xml:space="preserve"> and the different cancellation techniques employed can be found in </w:t>
      </w:r>
      <w:r>
        <w:rPr>
          <w:lang w:val="en-GB"/>
        </w:rPr>
        <w:t xml:space="preserve">[2]. </w:t>
      </w:r>
      <w:r w:rsidR="00582FC4">
        <w:rPr>
          <w:lang w:val="en-GB"/>
        </w:rPr>
        <w:t>In this section</w:t>
      </w:r>
      <w:r w:rsidR="00D21707">
        <w:rPr>
          <w:lang w:val="en-GB"/>
        </w:rPr>
        <w:t xml:space="preserve"> we consider the performance of that design</w:t>
      </w:r>
      <w:r w:rsidR="007C68D7">
        <w:rPr>
          <w:lang w:val="en-GB"/>
        </w:rPr>
        <w:t xml:space="preserve"> and how to model different major components of the BS transceiver</w:t>
      </w:r>
      <w:r w:rsidR="00D21707">
        <w:rPr>
          <w:lang w:val="en-GB"/>
        </w:rPr>
        <w:t xml:space="preserve">. </w:t>
      </w:r>
      <w:r w:rsidR="007C68D7">
        <w:rPr>
          <w:lang w:val="en-GB"/>
        </w:rPr>
        <w:t xml:space="preserve">Our metric of interest is the SINR </w:t>
      </w:r>
      <w:r w:rsidR="00C27EB9">
        <w:rPr>
          <w:lang w:val="en-GB"/>
        </w:rPr>
        <w:t>performance</w:t>
      </w:r>
      <w:r w:rsidR="007C68D7">
        <w:rPr>
          <w:lang w:val="en-GB"/>
        </w:rPr>
        <w:t xml:space="preserve"> and especially the accompanied </w:t>
      </w:r>
      <w:r w:rsidR="00626B4A">
        <w:rPr>
          <w:lang w:val="en-GB"/>
        </w:rPr>
        <w:t xml:space="preserve">degradation with SBFD deployments. </w:t>
      </w:r>
      <w:r w:rsidR="00C27EB9">
        <w:rPr>
          <w:lang w:val="en-GB"/>
        </w:rPr>
        <w:t>The following is considered</w:t>
      </w:r>
      <w:r w:rsidR="00CA77F3">
        <w:rPr>
          <w:lang w:val="en-GB"/>
        </w:rPr>
        <w:t>:</w:t>
      </w:r>
    </w:p>
    <w:p w14:paraId="16B4FECE" w14:textId="3DEAAB8F" w:rsidR="00DE0CC0" w:rsidRDefault="00DE0CC0" w:rsidP="00C76FD7">
      <w:pPr>
        <w:rPr>
          <w:lang w:val="en-GB"/>
        </w:rPr>
      </w:pPr>
    </w:p>
    <w:p w14:paraId="5C8E4736" w14:textId="77777777" w:rsidR="006F7EAF" w:rsidRDefault="00DE0CC0" w:rsidP="006F7EAF">
      <w:pPr>
        <w:keepNext/>
        <w:jc w:val="center"/>
      </w:pPr>
      <w:r w:rsidRPr="005543F0">
        <w:rPr>
          <w:noProof/>
          <w:lang w:val="en-GB"/>
        </w:rPr>
        <w:drawing>
          <wp:inline distT="0" distB="0" distL="0" distR="0" wp14:anchorId="25CF25E1" wp14:editId="3B013553">
            <wp:extent cx="2190776" cy="32989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6083" cy="3322013"/>
                    </a:xfrm>
                    <a:prstGeom prst="rect">
                      <a:avLst/>
                    </a:prstGeom>
                    <a:noFill/>
                    <a:ln>
                      <a:noFill/>
                    </a:ln>
                  </pic:spPr>
                </pic:pic>
              </a:graphicData>
            </a:graphic>
          </wp:inline>
        </w:drawing>
      </w:r>
    </w:p>
    <w:p w14:paraId="39ED9F69" w14:textId="18EC5FCB" w:rsidR="00DE0CC0" w:rsidRDefault="006F7EAF" w:rsidP="006F7EAF">
      <w:pPr>
        <w:pStyle w:val="Caption"/>
        <w:jc w:val="center"/>
        <w:rPr>
          <w:lang w:val="en-GB"/>
        </w:rPr>
      </w:pPr>
      <w:bookmarkStart w:id="4" w:name="_Ref125557983"/>
      <w:r>
        <w:t xml:space="preserve">Figure </w:t>
      </w:r>
      <w:fldSimple w:instr=" SEQ Figure \* ARABIC ">
        <w:r>
          <w:rPr>
            <w:noProof/>
          </w:rPr>
          <w:t>1</w:t>
        </w:r>
      </w:fldSimple>
      <w:bookmarkEnd w:id="4"/>
      <w:r>
        <w:t xml:space="preserve"> SBFD BS prototype</w:t>
      </w:r>
    </w:p>
    <w:p w14:paraId="013BDB74" w14:textId="77777777" w:rsidR="00383CEF" w:rsidRDefault="00383CEF" w:rsidP="00383CEF">
      <w:pPr>
        <w:jc w:val="center"/>
        <w:rPr>
          <w:lang w:val="en-GB"/>
        </w:rPr>
      </w:pPr>
    </w:p>
    <w:p w14:paraId="31E1C540" w14:textId="20D22BF8" w:rsidR="00CA77F3" w:rsidRDefault="00E33FE4" w:rsidP="00E2001F">
      <w:pPr>
        <w:pStyle w:val="Heading3"/>
      </w:pPr>
      <w:r w:rsidRPr="00E2001F">
        <w:t>Noise figure (thermal noise)</w:t>
      </w:r>
    </w:p>
    <w:p w14:paraId="77547030" w14:textId="1F145B80" w:rsidR="00524592" w:rsidRDefault="00014363" w:rsidP="00476F05">
      <w:pPr>
        <w:rPr>
          <w:lang w:val="en-GB"/>
        </w:rPr>
      </w:pPr>
      <w:r>
        <w:rPr>
          <w:lang w:val="en-GB"/>
        </w:rPr>
        <w:t>To</w:t>
      </w:r>
      <w:r w:rsidR="00476F05">
        <w:rPr>
          <w:lang w:val="en-GB"/>
        </w:rPr>
        <w:t xml:space="preserve"> maintain linearity </w:t>
      </w:r>
      <w:r w:rsidR="007A411D">
        <w:rPr>
          <w:lang w:val="en-GB"/>
        </w:rPr>
        <w:t>over the dynamic range and to fit the signal i</w:t>
      </w:r>
      <w:r w:rsidR="009C0563">
        <w:rPr>
          <w:lang w:val="en-GB"/>
        </w:rPr>
        <w:t>nto the ADC</w:t>
      </w:r>
      <w:r w:rsidR="007A411D">
        <w:rPr>
          <w:lang w:val="en-GB"/>
        </w:rPr>
        <w:t xml:space="preserve">, the receiver uses </w:t>
      </w:r>
      <w:r w:rsidR="009C0563">
        <w:rPr>
          <w:lang w:val="en-GB"/>
        </w:rPr>
        <w:t xml:space="preserve">multiple gain states. </w:t>
      </w:r>
      <w:r w:rsidR="00081F06">
        <w:rPr>
          <w:lang w:val="en-GB"/>
        </w:rPr>
        <w:t xml:space="preserve">The gain states improve the intermod performance </w:t>
      </w:r>
      <w:r w:rsidR="00DF0283">
        <w:rPr>
          <w:lang w:val="en-GB"/>
        </w:rPr>
        <w:t>as the input power increases, while at the same time the noise figure increases.</w:t>
      </w:r>
      <w:r w:rsidR="006F7EAF">
        <w:rPr>
          <w:lang w:val="en-GB"/>
        </w:rPr>
        <w:t xml:space="preserve"> </w:t>
      </w:r>
      <w:r w:rsidR="007512C4">
        <w:rPr>
          <w:lang w:val="en-GB"/>
        </w:rPr>
        <w:t xml:space="preserve">In </w:t>
      </w:r>
      <w:r w:rsidR="006F7EAF">
        <w:rPr>
          <w:lang w:val="en-GB"/>
        </w:rPr>
        <w:fldChar w:fldCharType="begin"/>
      </w:r>
      <w:r w:rsidR="006F7EAF">
        <w:rPr>
          <w:lang w:val="en-GB"/>
        </w:rPr>
        <w:instrText xml:space="preserve"> REF _Ref125550107 \h </w:instrText>
      </w:r>
      <w:r w:rsidR="006F7EAF">
        <w:rPr>
          <w:lang w:val="en-GB"/>
        </w:rPr>
      </w:r>
      <w:r w:rsidR="006F7EAF">
        <w:rPr>
          <w:lang w:val="en-GB"/>
        </w:rPr>
        <w:fldChar w:fldCharType="separate"/>
      </w:r>
      <w:r w:rsidR="006F7EAF">
        <w:t xml:space="preserve">Figure </w:t>
      </w:r>
      <w:r w:rsidR="006F7EAF">
        <w:rPr>
          <w:noProof/>
        </w:rPr>
        <w:t>3</w:t>
      </w:r>
      <w:r w:rsidR="006F7EAF">
        <w:rPr>
          <w:lang w:val="en-GB"/>
        </w:rPr>
        <w:fldChar w:fldCharType="end"/>
      </w:r>
      <w:r w:rsidR="006F7EAF">
        <w:rPr>
          <w:lang w:val="en-GB"/>
        </w:rPr>
        <w:t xml:space="preserve">, </w:t>
      </w:r>
      <w:r w:rsidR="007512C4">
        <w:rPr>
          <w:lang w:val="en-GB"/>
        </w:rPr>
        <w:t xml:space="preserve">we </w:t>
      </w:r>
      <w:r w:rsidR="008B752A">
        <w:rPr>
          <w:lang w:val="en-GB"/>
        </w:rPr>
        <w:t xml:space="preserve">show </w:t>
      </w:r>
      <w:r w:rsidR="008E1390">
        <w:rPr>
          <w:lang w:val="en-GB"/>
        </w:rPr>
        <w:t>a simplified NF model</w:t>
      </w:r>
      <w:r w:rsidR="008D6477">
        <w:rPr>
          <w:lang w:val="en-GB"/>
        </w:rPr>
        <w:t xml:space="preserve"> based on measurement</w:t>
      </w:r>
      <w:r w:rsidR="003E0B1F">
        <w:rPr>
          <w:lang w:val="en-GB"/>
        </w:rPr>
        <w:t xml:space="preserve">. </w:t>
      </w:r>
      <w:r w:rsidR="00E96303">
        <w:rPr>
          <w:lang w:val="en-GB"/>
        </w:rPr>
        <w:t>The NF is a function of total power into the receiver</w:t>
      </w:r>
      <w:r w:rsidR="001217D8">
        <w:rPr>
          <w:lang w:val="en-GB"/>
        </w:rPr>
        <w:t>.</w:t>
      </w:r>
      <w:r w:rsidR="00882B5B">
        <w:rPr>
          <w:lang w:val="en-GB"/>
        </w:rPr>
        <w:t xml:space="preserve"> </w:t>
      </w:r>
    </w:p>
    <w:p w14:paraId="1837E0F9" w14:textId="190D1742" w:rsidR="006F7EAF" w:rsidRDefault="00524592" w:rsidP="00794BB2">
      <w:pPr>
        <w:jc w:val="center"/>
      </w:pPr>
      <w:r>
        <w:rPr>
          <w:noProof/>
        </w:rPr>
        <w:lastRenderedPageBreak/>
        <w:drawing>
          <wp:inline distT="0" distB="0" distL="0" distR="0" wp14:anchorId="66B0BBA7" wp14:editId="2D921284">
            <wp:extent cx="3611368" cy="2708741"/>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5072" cy="2719020"/>
                    </a:xfrm>
                    <a:prstGeom prst="rect">
                      <a:avLst/>
                    </a:prstGeom>
                    <a:noFill/>
                    <a:ln>
                      <a:noFill/>
                    </a:ln>
                  </pic:spPr>
                </pic:pic>
              </a:graphicData>
            </a:graphic>
          </wp:inline>
        </w:drawing>
      </w:r>
    </w:p>
    <w:p w14:paraId="3BD18A65" w14:textId="387925CB" w:rsidR="00B32C6D" w:rsidRPr="00B32C6D" w:rsidRDefault="006F7EAF" w:rsidP="00B32C6D">
      <w:pPr>
        <w:pStyle w:val="Caption"/>
        <w:jc w:val="center"/>
      </w:pPr>
      <w:r>
        <w:t xml:space="preserve">Figure </w:t>
      </w:r>
      <w:fldSimple w:instr=" SEQ Figure \* ARABIC ">
        <w:r>
          <w:rPr>
            <w:noProof/>
          </w:rPr>
          <w:t>2</w:t>
        </w:r>
      </w:fldSimple>
      <w:r>
        <w:t xml:space="preserve"> FR1 BS Noise figur</w:t>
      </w:r>
      <w:r w:rsidR="00B32C6D">
        <w:t>e</w:t>
      </w:r>
    </w:p>
    <w:p w14:paraId="7B27902A" w14:textId="7E642A1E" w:rsidR="00B23980" w:rsidRDefault="008D5D2B" w:rsidP="00B32C6D">
      <w:pPr>
        <w:rPr>
          <w:lang w:val="en-GB"/>
        </w:rPr>
      </w:pPr>
      <w:r>
        <w:rPr>
          <w:lang w:val="en-GB"/>
        </w:rPr>
        <w:t>In [1]</w:t>
      </w:r>
      <w:r w:rsidR="00CC491B">
        <w:rPr>
          <w:lang w:val="en-GB"/>
        </w:rPr>
        <w:t xml:space="preserve"> </w:t>
      </w:r>
      <w:r w:rsidR="00910C75">
        <w:rPr>
          <w:lang w:val="en-GB"/>
        </w:rPr>
        <w:t>clause 2.2</w:t>
      </w:r>
      <w:r>
        <w:rPr>
          <w:lang w:val="en-GB"/>
        </w:rPr>
        <w:t xml:space="preserve">, an </w:t>
      </w:r>
      <w:r w:rsidR="00B10DC4">
        <w:rPr>
          <w:lang w:val="en-GB"/>
        </w:rPr>
        <w:t>NF</w:t>
      </w:r>
      <w:r>
        <w:rPr>
          <w:lang w:val="en-GB"/>
        </w:rPr>
        <w:t xml:space="preserve"> model </w:t>
      </w:r>
      <w:r w:rsidR="002176A4">
        <w:rPr>
          <w:lang w:val="en-GB"/>
        </w:rPr>
        <w:t xml:space="preserve">was proposed </w:t>
      </w:r>
      <w:r w:rsidR="00D13EA1">
        <w:rPr>
          <w:lang w:val="en-GB"/>
        </w:rPr>
        <w:t xml:space="preserve">to study </w:t>
      </w:r>
      <w:r w:rsidR="00D13EA1" w:rsidRPr="00D13EA1">
        <w:rPr>
          <w:lang w:val="en-GB"/>
        </w:rPr>
        <w:t>the effect of non-linearities at the B</w:t>
      </w:r>
      <w:r w:rsidR="00D13EA1">
        <w:rPr>
          <w:lang w:val="en-GB"/>
        </w:rPr>
        <w:t>S</w:t>
      </w:r>
      <w:r w:rsidR="00D13EA1" w:rsidRPr="00D13EA1">
        <w:rPr>
          <w:lang w:val="en-GB"/>
        </w:rPr>
        <w:t xml:space="preserve"> receiver </w:t>
      </w:r>
      <w:r w:rsidR="00D13EA1">
        <w:rPr>
          <w:lang w:val="en-GB"/>
        </w:rPr>
        <w:t xml:space="preserve">as </w:t>
      </w:r>
      <w:r w:rsidR="00D13EA1" w:rsidRPr="00D13EA1">
        <w:rPr>
          <w:lang w:val="en-GB"/>
        </w:rPr>
        <w:t>a linear increase (with slope SL1 and SL2) of the base station noise figure as a function of the RF peak input power</w:t>
      </w:r>
      <w:r w:rsidR="00D13EA1">
        <w:rPr>
          <w:lang w:val="en-GB"/>
        </w:rPr>
        <w:t xml:space="preserve">. In alignment with </w:t>
      </w:r>
      <w:r w:rsidR="00CD1F44">
        <w:rPr>
          <w:lang w:val="en-GB"/>
        </w:rPr>
        <w:t xml:space="preserve">the preliminary model in [1], we propose </w:t>
      </w:r>
      <w:r w:rsidR="008A6F78">
        <w:rPr>
          <w:lang w:val="en-GB"/>
        </w:rPr>
        <w:t>to model the NF as a function of total</w:t>
      </w:r>
      <w:r w:rsidR="00590526">
        <w:rPr>
          <w:lang w:val="en-GB"/>
        </w:rPr>
        <w:t xml:space="preserve"> average</w:t>
      </w:r>
      <w:r w:rsidR="008A6F78">
        <w:rPr>
          <w:lang w:val="en-GB"/>
        </w:rPr>
        <w:t xml:space="preserve"> input power (signal + jammer) with a piecewise linear model. </w:t>
      </w:r>
      <w:r w:rsidR="006B63FD">
        <w:rPr>
          <w:lang w:val="en-GB"/>
        </w:rPr>
        <w:t>In contrast to the model in [1]</w:t>
      </w:r>
      <w:r w:rsidR="00A529FA">
        <w:rPr>
          <w:lang w:val="en-GB"/>
        </w:rPr>
        <w:t xml:space="preserve"> which is quantified with the peak input power</w:t>
      </w:r>
      <w:r w:rsidR="00C46F77">
        <w:rPr>
          <w:lang w:val="en-GB"/>
        </w:rPr>
        <w:t>, also</w:t>
      </w:r>
      <w:r w:rsidR="006B63FD">
        <w:rPr>
          <w:lang w:val="en-GB"/>
        </w:rPr>
        <w:t xml:space="preserve"> </w:t>
      </w:r>
      <w:r w:rsidR="00AD09A8">
        <w:rPr>
          <w:lang w:val="en-GB"/>
        </w:rPr>
        <w:t xml:space="preserve">a single threshold to be used (i.e., a in [1]) which equals to </w:t>
      </w:r>
      <w:r w:rsidR="00B23980">
        <w:rPr>
          <w:lang w:val="en-GB"/>
        </w:rPr>
        <w:t>[</w:t>
      </w:r>
      <w:r w:rsidR="00AD09A8">
        <w:rPr>
          <w:lang w:val="en-GB"/>
        </w:rPr>
        <w:t>-52 dBm</w:t>
      </w:r>
      <w:r w:rsidR="00B23980">
        <w:rPr>
          <w:lang w:val="en-GB"/>
        </w:rPr>
        <w:t>]</w:t>
      </w:r>
      <w:r w:rsidR="00590526">
        <w:rPr>
          <w:lang w:val="en-GB"/>
        </w:rPr>
        <w:t>)</w:t>
      </w:r>
      <w:r w:rsidR="00AD09A8">
        <w:rPr>
          <w:lang w:val="en-GB"/>
        </w:rPr>
        <w:t xml:space="preserve">. </w:t>
      </w:r>
      <w:r w:rsidR="00305520">
        <w:rPr>
          <w:lang w:val="en-GB"/>
        </w:rPr>
        <w:t xml:space="preserve">Beyond this threshold value, </w:t>
      </w:r>
      <w:r w:rsidR="00115CCE">
        <w:rPr>
          <w:lang w:val="en-GB"/>
        </w:rPr>
        <w:t>the AGC impacts would be observed o</w:t>
      </w:r>
      <w:r w:rsidR="00B23980">
        <w:rPr>
          <w:lang w:val="en-GB"/>
        </w:rPr>
        <w:t>n the BS leading to an increase in the BS noise figure.</w:t>
      </w:r>
    </w:p>
    <w:p w14:paraId="258F344D" w14:textId="429A050B" w:rsidR="00205B31" w:rsidRDefault="00EE7CBF" w:rsidP="00D51698">
      <w:pPr>
        <w:rPr>
          <w:b/>
          <w:iCs/>
        </w:rPr>
      </w:pPr>
      <w:r w:rsidRPr="00D51698">
        <w:rPr>
          <w:b/>
          <w:iCs/>
          <w:u w:val="single"/>
        </w:rPr>
        <w:t>Proposal</w:t>
      </w:r>
      <w:r w:rsidR="00615773">
        <w:rPr>
          <w:b/>
          <w:u w:val="single"/>
        </w:rPr>
        <w:t xml:space="preserve"> </w:t>
      </w:r>
      <w:r w:rsidR="00C907FC">
        <w:rPr>
          <w:b/>
          <w:u w:val="single"/>
        </w:rPr>
        <w:t xml:space="preserve">FR1 </w:t>
      </w:r>
      <w:r w:rsidR="00615773">
        <w:rPr>
          <w:b/>
          <w:u w:val="single"/>
        </w:rPr>
        <w:t>BS NF model</w:t>
      </w:r>
      <w:r w:rsidR="00D51698">
        <w:rPr>
          <w:b/>
          <w:bCs/>
          <w:iCs/>
          <w:u w:val="single"/>
        </w:rPr>
        <w:t>:</w:t>
      </w:r>
      <w:r w:rsidR="00D51698" w:rsidRPr="00794BB2">
        <w:rPr>
          <w:b/>
          <w:bCs/>
          <w:iCs/>
        </w:rPr>
        <w:t xml:space="preserve"> For </w:t>
      </w:r>
      <w:r w:rsidR="00AA51DC" w:rsidRPr="00794BB2">
        <w:rPr>
          <w:b/>
          <w:bCs/>
          <w:iCs/>
        </w:rPr>
        <w:t>FR1 BS NF</w:t>
      </w:r>
      <w:r w:rsidR="00D51698">
        <w:rPr>
          <w:b/>
          <w:iCs/>
        </w:rPr>
        <w:t>,</w:t>
      </w:r>
      <w:r w:rsidRPr="00D51698">
        <w:rPr>
          <w:iCs/>
        </w:rPr>
        <w:t xml:space="preserve"> </w:t>
      </w:r>
      <w:r w:rsidRPr="00D51698">
        <w:rPr>
          <w:b/>
          <w:iCs/>
        </w:rPr>
        <w:t xml:space="preserve">RAN4 to adopt a </w:t>
      </w:r>
      <w:r w:rsidR="005B7C91" w:rsidRPr="00D51698">
        <w:rPr>
          <w:b/>
          <w:iCs/>
        </w:rPr>
        <w:t xml:space="preserve">noise figure model </w:t>
      </w:r>
      <w:r w:rsidR="003B0A5E">
        <w:rPr>
          <w:b/>
          <w:iCs/>
        </w:rPr>
        <w:t xml:space="preserve">(shown below) </w:t>
      </w:r>
      <w:r w:rsidR="005B7C91" w:rsidRPr="00D51698">
        <w:rPr>
          <w:b/>
          <w:iCs/>
        </w:rPr>
        <w:t xml:space="preserve">that is dependent on the total </w:t>
      </w:r>
      <w:r w:rsidR="000B467B" w:rsidRPr="00794BB2">
        <w:rPr>
          <w:b/>
          <w:bCs/>
          <w:iCs/>
        </w:rPr>
        <w:t xml:space="preserve">average </w:t>
      </w:r>
      <w:r w:rsidR="003F4466" w:rsidRPr="00794BB2">
        <w:rPr>
          <w:b/>
          <w:bCs/>
          <w:iCs/>
        </w:rPr>
        <w:t>(not peak</w:t>
      </w:r>
      <w:r w:rsidR="005706D6" w:rsidRPr="00794BB2">
        <w:rPr>
          <w:b/>
          <w:bCs/>
          <w:iCs/>
        </w:rPr>
        <w:t xml:space="preserve"> as in [1]</w:t>
      </w:r>
      <w:r w:rsidR="003F4466" w:rsidRPr="00794BB2">
        <w:rPr>
          <w:b/>
          <w:bCs/>
          <w:iCs/>
        </w:rPr>
        <w:t xml:space="preserve">) </w:t>
      </w:r>
      <w:r w:rsidR="005B7C91" w:rsidRPr="00D51698">
        <w:rPr>
          <w:b/>
          <w:iCs/>
        </w:rPr>
        <w:t>input power (signal + jammer) with a piecewise linear model</w:t>
      </w:r>
      <w:r w:rsidR="00AE601F" w:rsidRPr="00794BB2">
        <w:rPr>
          <w:b/>
          <w:bCs/>
          <w:iCs/>
        </w:rPr>
        <w:t xml:space="preserve">. The NF is 5 dB below </w:t>
      </w:r>
      <w:r w:rsidR="00B03112" w:rsidRPr="00794BB2">
        <w:rPr>
          <w:b/>
          <w:bCs/>
          <w:iCs/>
        </w:rPr>
        <w:t xml:space="preserve">-52 dBm, and </w:t>
      </w:r>
      <w:r w:rsidR="00636E57" w:rsidRPr="00794BB2">
        <w:rPr>
          <w:b/>
          <w:bCs/>
          <w:iCs/>
        </w:rPr>
        <w:t>25.</w:t>
      </w:r>
      <w:r w:rsidR="00F46DF3" w:rsidRPr="00794BB2">
        <w:rPr>
          <w:b/>
          <w:bCs/>
          <w:iCs/>
        </w:rPr>
        <w:t>2 dB above -21 dBm</w:t>
      </w:r>
      <w:r w:rsidR="00F14FB0" w:rsidRPr="00794BB2">
        <w:rPr>
          <w:b/>
          <w:bCs/>
          <w:iCs/>
        </w:rPr>
        <w:t>. In between there is a linear slope.</w:t>
      </w:r>
      <w:r w:rsidR="003D45BA" w:rsidRPr="00D51698">
        <w:rPr>
          <w:b/>
          <w:iCs/>
        </w:rPr>
        <w:t xml:space="preserve"> </w:t>
      </w:r>
    </w:p>
    <w:p w14:paraId="17EC2116" w14:textId="77E61885" w:rsidR="00111EC8" w:rsidRPr="00D51698" w:rsidRDefault="00D443DE" w:rsidP="00794BB2">
      <w:pPr>
        <w:jc w:val="center"/>
        <w:rPr>
          <w:b/>
          <w:iCs/>
        </w:rPr>
      </w:pPr>
      <w:r>
        <w:rPr>
          <w:noProof/>
        </w:rPr>
        <w:drawing>
          <wp:inline distT="0" distB="0" distL="0" distR="0" wp14:anchorId="5147A552" wp14:editId="7B8CC3EE">
            <wp:extent cx="3405868" cy="1747818"/>
            <wp:effectExtent l="0" t="0" r="4445" b="5080"/>
            <wp:docPr id="45" name="Picture 45" descr="Diagram, 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 shape, rectangle&#10;&#10;Description automatically generated"/>
                    <pic:cNvPicPr/>
                  </pic:nvPicPr>
                  <pic:blipFill>
                    <a:blip r:embed="rId10"/>
                    <a:stretch>
                      <a:fillRect/>
                    </a:stretch>
                  </pic:blipFill>
                  <pic:spPr>
                    <a:xfrm>
                      <a:off x="0" y="0"/>
                      <a:ext cx="3421002" cy="1755584"/>
                    </a:xfrm>
                    <a:prstGeom prst="rect">
                      <a:avLst/>
                    </a:prstGeom>
                  </pic:spPr>
                </pic:pic>
              </a:graphicData>
            </a:graphic>
          </wp:inline>
        </w:drawing>
      </w:r>
    </w:p>
    <w:p w14:paraId="7A103163" w14:textId="187E7E79" w:rsidR="00C60550" w:rsidRPr="00D51698" w:rsidRDefault="00B23980">
      <w:pPr>
        <w:rPr>
          <w:iCs/>
          <w:lang w:val="en-GB"/>
        </w:rPr>
      </w:pPr>
      <w:r w:rsidRPr="00D51698">
        <w:rPr>
          <w:b/>
          <w:iCs/>
          <w:u w:val="single"/>
        </w:rPr>
        <w:t>Observation</w:t>
      </w:r>
      <w:r w:rsidR="00A5578A">
        <w:rPr>
          <w:b/>
          <w:u w:val="single"/>
        </w:rPr>
        <w:t xml:space="preserve"> </w:t>
      </w:r>
      <w:r w:rsidR="007466D0">
        <w:rPr>
          <w:b/>
          <w:u w:val="single"/>
        </w:rPr>
        <w:t xml:space="preserve">FR1 </w:t>
      </w:r>
      <w:r w:rsidR="00A5578A">
        <w:rPr>
          <w:b/>
          <w:u w:val="single"/>
        </w:rPr>
        <w:t xml:space="preserve">BS </w:t>
      </w:r>
      <w:r w:rsidR="00026428">
        <w:rPr>
          <w:b/>
          <w:u w:val="single"/>
        </w:rPr>
        <w:t>NF</w:t>
      </w:r>
      <w:r w:rsidR="00D51698">
        <w:rPr>
          <w:b/>
          <w:iCs/>
          <w:u w:val="single"/>
        </w:rPr>
        <w:t>:</w:t>
      </w:r>
      <w:r w:rsidR="00D51698" w:rsidRPr="00794BB2">
        <w:rPr>
          <w:b/>
          <w:iCs/>
        </w:rPr>
        <w:t xml:space="preserve"> For</w:t>
      </w:r>
      <w:r w:rsidR="00AA51DC" w:rsidRPr="00794BB2">
        <w:rPr>
          <w:b/>
          <w:bCs/>
          <w:iCs/>
        </w:rPr>
        <w:t xml:space="preserve"> FR1 BS NF</w:t>
      </w:r>
      <w:r w:rsidR="00D51698">
        <w:rPr>
          <w:b/>
          <w:iCs/>
        </w:rPr>
        <w:t xml:space="preserve">, </w:t>
      </w:r>
      <w:r w:rsidR="00BD3C27">
        <w:rPr>
          <w:b/>
          <w:iCs/>
        </w:rPr>
        <w:t>b</w:t>
      </w:r>
      <w:r w:rsidRPr="00D51698">
        <w:rPr>
          <w:b/>
          <w:iCs/>
        </w:rPr>
        <w:t>eyond</w:t>
      </w:r>
      <w:r w:rsidR="000F4F69" w:rsidRPr="00D51698">
        <w:rPr>
          <w:b/>
          <w:iCs/>
        </w:rPr>
        <w:t xml:space="preserve"> the total input power value of</w:t>
      </w:r>
      <w:r w:rsidRPr="00D51698">
        <w:rPr>
          <w:b/>
          <w:iCs/>
        </w:rPr>
        <w:t xml:space="preserve"> -52 dBm, the AGC impacts</w:t>
      </w:r>
      <w:r w:rsidR="000F4F69" w:rsidRPr="00D51698">
        <w:rPr>
          <w:b/>
          <w:iCs/>
        </w:rPr>
        <w:t xml:space="preserve"> are </w:t>
      </w:r>
      <w:r w:rsidRPr="00D51698">
        <w:rPr>
          <w:b/>
          <w:iCs/>
        </w:rPr>
        <w:t>observed</w:t>
      </w:r>
      <w:r w:rsidR="000F4F69" w:rsidRPr="00D51698">
        <w:rPr>
          <w:b/>
          <w:iCs/>
        </w:rPr>
        <w:t xml:space="preserve"> and lead </w:t>
      </w:r>
      <w:r w:rsidRPr="00D51698">
        <w:rPr>
          <w:b/>
          <w:iCs/>
        </w:rPr>
        <w:t xml:space="preserve">to increase in the BS noise figure. </w:t>
      </w:r>
    </w:p>
    <w:p w14:paraId="2C6D8980" w14:textId="77777777" w:rsidR="00CA09F9" w:rsidRDefault="00CA09F9" w:rsidP="00CA09F9">
      <w:pPr>
        <w:pStyle w:val="Heading3"/>
      </w:pPr>
      <w:r>
        <w:t>Third-order intermodulation</w:t>
      </w:r>
      <w:r w:rsidRPr="00E2001F">
        <w:t xml:space="preserve"> (IM3)</w:t>
      </w:r>
    </w:p>
    <w:p w14:paraId="0140CA92" w14:textId="77777777" w:rsidR="00CA09F9" w:rsidRDefault="00CA09F9" w:rsidP="00CA09F9">
      <w:pPr>
        <w:rPr>
          <w:lang w:val="en-GB"/>
        </w:rPr>
      </w:pPr>
      <w:r>
        <w:rPr>
          <w:lang w:val="en-GB"/>
        </w:rPr>
        <w:t>IM3 can be a contributor to SINR degradation as the input power increases. IM3 does not distinguish whether it arises from signal or from jammer. It is reasonable to consider IM3 as a function of total power in, just as in NF above.</w:t>
      </w:r>
    </w:p>
    <w:p w14:paraId="200AB33B" w14:textId="2C417792" w:rsidR="00CA09F9" w:rsidRDefault="00CA09F9" w:rsidP="00CA09F9">
      <w:pPr>
        <w:rPr>
          <w:lang w:val="en-GB"/>
        </w:rPr>
      </w:pPr>
      <w:r>
        <w:rPr>
          <w:lang w:val="en-GB"/>
        </w:rPr>
        <w:lastRenderedPageBreak/>
        <w:t xml:space="preserve">As above in the receiver the IM3 improves as signals get larger and the receiver switches </w:t>
      </w:r>
      <w:r w:rsidR="00E14736">
        <w:rPr>
          <w:lang w:val="en-GB"/>
        </w:rPr>
        <w:t>its</w:t>
      </w:r>
      <w:r>
        <w:rPr>
          <w:lang w:val="en-GB"/>
        </w:rPr>
        <w:t xml:space="preserve"> gain states. We have </w:t>
      </w:r>
      <w:r w:rsidR="00002E51">
        <w:rPr>
          <w:lang w:val="en-GB"/>
        </w:rPr>
        <w:t>analysed</w:t>
      </w:r>
      <w:r>
        <w:rPr>
          <w:lang w:val="en-GB"/>
        </w:rPr>
        <w:t xml:space="preserve"> the IIP3 of the BS, and in the figure below we show a simplified model using linear segments.</w:t>
      </w:r>
    </w:p>
    <w:p w14:paraId="558AAA4C" w14:textId="77777777" w:rsidR="00CA09F9" w:rsidRDefault="00CA09F9" w:rsidP="00CA09F9">
      <w:pPr>
        <w:jc w:val="center"/>
        <w:rPr>
          <w:lang w:val="en-GB"/>
        </w:rPr>
      </w:pPr>
      <w:r>
        <w:rPr>
          <w:noProof/>
        </w:rPr>
        <w:drawing>
          <wp:inline distT="0" distB="0" distL="0" distR="0" wp14:anchorId="5985A651" wp14:editId="21518CE9">
            <wp:extent cx="3781965" cy="2836699"/>
            <wp:effectExtent l="0" t="0" r="9525" b="1905"/>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1375" cy="2851257"/>
                    </a:xfrm>
                    <a:prstGeom prst="rect">
                      <a:avLst/>
                    </a:prstGeom>
                    <a:noFill/>
                    <a:ln>
                      <a:noFill/>
                    </a:ln>
                  </pic:spPr>
                </pic:pic>
              </a:graphicData>
            </a:graphic>
          </wp:inline>
        </w:drawing>
      </w:r>
    </w:p>
    <w:p w14:paraId="43B40F39" w14:textId="77777777" w:rsidR="00CA09F9" w:rsidRDefault="00CA09F9" w:rsidP="00CA09F9">
      <w:pPr>
        <w:jc w:val="center"/>
        <w:rPr>
          <w:b/>
          <w:bCs/>
          <w:lang w:val="en-GB"/>
        </w:rPr>
      </w:pPr>
      <w:r>
        <w:rPr>
          <w:lang w:val="en-GB"/>
        </w:rPr>
        <w:t xml:space="preserve"> </w:t>
      </w:r>
      <w:r>
        <w:rPr>
          <w:b/>
          <w:bCs/>
          <w:lang w:val="en-GB"/>
        </w:rPr>
        <w:t>Figure: BS IIP3</w:t>
      </w:r>
    </w:p>
    <w:p w14:paraId="6DB8C530" w14:textId="0D917377" w:rsidR="00CA09F9" w:rsidRDefault="00CA09F9" w:rsidP="00CA09F9">
      <w:pPr>
        <w:rPr>
          <w:b/>
          <w:bCs/>
          <w:lang w:val="en-GB"/>
        </w:rPr>
      </w:pPr>
      <w:r w:rsidRPr="00794BB2">
        <w:rPr>
          <w:b/>
          <w:u w:val="single"/>
          <w:lang w:val="en-GB"/>
        </w:rPr>
        <w:t>Proposal</w:t>
      </w:r>
      <w:r w:rsidR="001F41F9" w:rsidRPr="00794BB2">
        <w:rPr>
          <w:b/>
          <w:bCs/>
          <w:u w:val="single"/>
          <w:lang w:val="en-GB"/>
        </w:rPr>
        <w:t xml:space="preserve"> </w:t>
      </w:r>
      <w:r w:rsidR="00C907FC">
        <w:rPr>
          <w:b/>
          <w:bCs/>
          <w:u w:val="single"/>
          <w:lang w:val="en-GB"/>
        </w:rPr>
        <w:t xml:space="preserve">FR1 </w:t>
      </w:r>
      <w:r w:rsidR="001F41F9" w:rsidRPr="00794BB2">
        <w:rPr>
          <w:b/>
          <w:bCs/>
          <w:u w:val="single"/>
          <w:lang w:val="en-GB"/>
        </w:rPr>
        <w:t>BS IIP3 model</w:t>
      </w:r>
      <w:r>
        <w:rPr>
          <w:b/>
          <w:bCs/>
          <w:lang w:val="en-GB"/>
        </w:rPr>
        <w:t>: For</w:t>
      </w:r>
      <w:r w:rsidRPr="00F832F5">
        <w:rPr>
          <w:b/>
          <w:bCs/>
          <w:lang w:val="en-GB"/>
        </w:rPr>
        <w:t xml:space="preserve"> FR1 BS IM3 model</w:t>
      </w:r>
      <w:r>
        <w:rPr>
          <w:b/>
          <w:bCs/>
          <w:lang w:val="en-GB"/>
        </w:rPr>
        <w:t xml:space="preserve">, RAN4 to adopt a </w:t>
      </w:r>
      <w:r w:rsidRPr="00F832F5">
        <w:rPr>
          <w:b/>
          <w:bCs/>
          <w:lang w:val="en-GB"/>
        </w:rPr>
        <w:t xml:space="preserve">Pin-dependent </w:t>
      </w:r>
      <w:r>
        <w:rPr>
          <w:b/>
          <w:bCs/>
          <w:lang w:val="en-GB"/>
        </w:rPr>
        <w:t xml:space="preserve">(average total input power) </w:t>
      </w:r>
      <w:r w:rsidRPr="00F832F5">
        <w:rPr>
          <w:b/>
          <w:bCs/>
          <w:lang w:val="en-GB"/>
        </w:rPr>
        <w:t xml:space="preserve">piecewise linear model </w:t>
      </w:r>
      <w:r>
        <w:rPr>
          <w:b/>
          <w:bCs/>
          <w:lang w:val="en-GB"/>
        </w:rPr>
        <w:t>as shown in</w:t>
      </w:r>
      <w:r w:rsidRPr="00F832F5">
        <w:rPr>
          <w:b/>
          <w:bCs/>
          <w:lang w:val="en-GB"/>
        </w:rPr>
        <w:t xml:space="preserve"> the Figure above</w:t>
      </w:r>
      <w:r>
        <w:rPr>
          <w:b/>
          <w:bCs/>
          <w:lang w:val="en-GB"/>
        </w:rPr>
        <w:t xml:space="preserve"> to characterizes IIP3. </w:t>
      </w:r>
      <w:r w:rsidR="004A1BA9">
        <w:rPr>
          <w:b/>
          <w:bCs/>
          <w:lang w:val="en-GB"/>
        </w:rPr>
        <w:t xml:space="preserve">The proposed model captures IM3 contributions and AGC impact on IIP3 which can be utilized by RAN4 to progress the SBFD feasibility work. </w:t>
      </w:r>
    </w:p>
    <w:p w14:paraId="765C99D0" w14:textId="0FD194AD" w:rsidR="00CA09F9" w:rsidRPr="00794BB2" w:rsidRDefault="00CA09F9" w:rsidP="00CA09F9">
      <w:pPr>
        <w:rPr>
          <w:b/>
          <w:bCs/>
          <w:lang w:val="en-GB"/>
        </w:rPr>
      </w:pPr>
      <w:r w:rsidRPr="00794BB2">
        <w:rPr>
          <w:b/>
          <w:u w:val="single"/>
          <w:lang w:val="en-GB"/>
        </w:rPr>
        <w:t>Observation</w:t>
      </w:r>
      <w:r w:rsidR="001F41F9" w:rsidRPr="00794BB2">
        <w:rPr>
          <w:b/>
          <w:bCs/>
          <w:u w:val="single"/>
          <w:lang w:val="en-GB"/>
        </w:rPr>
        <w:t xml:space="preserve"> </w:t>
      </w:r>
      <w:r w:rsidR="00C907FC">
        <w:rPr>
          <w:b/>
          <w:bCs/>
          <w:u w:val="single"/>
          <w:lang w:val="en-GB"/>
        </w:rPr>
        <w:t xml:space="preserve">FR1 </w:t>
      </w:r>
      <w:r w:rsidR="001F41F9" w:rsidRPr="00794BB2">
        <w:rPr>
          <w:b/>
          <w:bCs/>
          <w:u w:val="single"/>
          <w:lang w:val="en-GB"/>
        </w:rPr>
        <w:t>BS IM3</w:t>
      </w:r>
      <w:r>
        <w:rPr>
          <w:b/>
          <w:bCs/>
          <w:lang w:val="en-GB"/>
        </w:rPr>
        <w:t xml:space="preserve">: </w:t>
      </w:r>
      <w:r w:rsidR="00237099">
        <w:rPr>
          <w:b/>
          <w:bCs/>
          <w:lang w:val="en-GB"/>
        </w:rPr>
        <w:t>The IM3 contributions are not significant when the t</w:t>
      </w:r>
      <w:r w:rsidRPr="00794BB2">
        <w:rPr>
          <w:b/>
          <w:bCs/>
          <w:lang w:val="en-GB"/>
        </w:rPr>
        <w:t xml:space="preserve">otal input power signal + jammer </w:t>
      </w:r>
      <w:r w:rsidR="00237099">
        <w:rPr>
          <w:b/>
          <w:bCs/>
          <w:lang w:val="en-GB"/>
        </w:rPr>
        <w:t>is lower than</w:t>
      </w:r>
      <w:r w:rsidRPr="00794BB2">
        <w:rPr>
          <w:b/>
          <w:bCs/>
          <w:lang w:val="en-GB"/>
        </w:rPr>
        <w:t xml:space="preserve"> -52 dBm</w:t>
      </w:r>
      <w:r w:rsidR="00237099">
        <w:rPr>
          <w:b/>
          <w:bCs/>
          <w:lang w:val="en-GB"/>
        </w:rPr>
        <w:t xml:space="preserve">. </w:t>
      </w:r>
    </w:p>
    <w:p w14:paraId="5A66E64E" w14:textId="1A3C3CC7" w:rsidR="00585F0E" w:rsidRPr="00C10FD6" w:rsidRDefault="009524BD" w:rsidP="005F0FA0">
      <w:pPr>
        <w:pStyle w:val="Heading3"/>
      </w:pPr>
      <w:r>
        <w:t xml:space="preserve">Other </w:t>
      </w:r>
      <w:r w:rsidR="00564F2A">
        <w:t>distortions</w:t>
      </w:r>
      <w:r>
        <w:t xml:space="preserve">: </w:t>
      </w:r>
      <w:r w:rsidR="00C64ED8" w:rsidRPr="00C10FD6">
        <w:t>Phase noise</w:t>
      </w:r>
      <w:r w:rsidR="00312DCD">
        <w:t xml:space="preserve">, </w:t>
      </w:r>
      <w:r w:rsidR="00C64ED8" w:rsidRPr="00C10FD6">
        <w:t>ADC quantization noise</w:t>
      </w:r>
      <w:r w:rsidR="00312DCD">
        <w:t xml:space="preserve">, </w:t>
      </w:r>
      <w:r w:rsidR="00C64ED8" w:rsidRPr="00C10FD6">
        <w:t>Residual sideband</w:t>
      </w:r>
      <w:r w:rsidR="00312DCD">
        <w:t>,</w:t>
      </w:r>
      <w:r w:rsidR="00B84D60">
        <w:t xml:space="preserve"> </w:t>
      </w:r>
      <w:r w:rsidR="00585F0E" w:rsidRPr="00C10FD6">
        <w:t>ADC distortions</w:t>
      </w:r>
    </w:p>
    <w:p w14:paraId="4302B64D" w14:textId="7FD1DC64" w:rsidR="00312DCD" w:rsidRDefault="00312DCD" w:rsidP="00312DCD">
      <w:pPr>
        <w:rPr>
          <w:lang w:val="en-GB"/>
        </w:rPr>
      </w:pPr>
      <w:r>
        <w:rPr>
          <w:lang w:val="en-GB"/>
        </w:rPr>
        <w:t>We have included these aspec</w:t>
      </w:r>
      <w:r w:rsidR="007443BB">
        <w:rPr>
          <w:lang w:val="en-GB"/>
        </w:rPr>
        <w:t xml:space="preserve">ts in our analysis and have </w:t>
      </w:r>
      <w:r w:rsidR="002A3686">
        <w:rPr>
          <w:lang w:val="en-GB"/>
        </w:rPr>
        <w:t>found that either noise or IM3 dominate</w:t>
      </w:r>
      <w:r w:rsidR="0022278F">
        <w:rPr>
          <w:lang w:val="en-GB"/>
        </w:rPr>
        <w:t>.</w:t>
      </w:r>
    </w:p>
    <w:p w14:paraId="3100D965" w14:textId="7335E69E" w:rsidR="00A54F05" w:rsidRPr="00976892" w:rsidRDefault="00A54F05" w:rsidP="00312DCD">
      <w:pPr>
        <w:rPr>
          <w:lang w:val="en-GB"/>
        </w:rPr>
      </w:pPr>
      <w:r w:rsidRPr="00794BB2">
        <w:rPr>
          <w:b/>
          <w:bCs/>
          <w:u w:val="single"/>
          <w:lang w:val="en-GB"/>
        </w:rPr>
        <w:t>Observation</w:t>
      </w:r>
      <w:r w:rsidR="00976892">
        <w:rPr>
          <w:b/>
          <w:bCs/>
          <w:lang w:val="en-GB"/>
        </w:rPr>
        <w:t xml:space="preserve">: For </w:t>
      </w:r>
      <w:r w:rsidR="00651E10" w:rsidRPr="00794BB2">
        <w:rPr>
          <w:b/>
          <w:bCs/>
          <w:lang w:val="en-GB"/>
        </w:rPr>
        <w:t>FR1 BS</w:t>
      </w:r>
      <w:r w:rsidR="00976892">
        <w:rPr>
          <w:b/>
          <w:bCs/>
          <w:lang w:val="en-GB"/>
        </w:rPr>
        <w:t>,</w:t>
      </w:r>
      <w:r w:rsidR="00651E10" w:rsidRPr="00794BB2">
        <w:rPr>
          <w:b/>
          <w:bCs/>
          <w:lang w:val="en-GB"/>
        </w:rPr>
        <w:t xml:space="preserve"> other distortions</w:t>
      </w:r>
      <w:r w:rsidR="00976892">
        <w:rPr>
          <w:b/>
          <w:bCs/>
          <w:lang w:val="en-GB"/>
        </w:rPr>
        <w:t xml:space="preserve"> such as ADC </w:t>
      </w:r>
      <w:r w:rsidR="00A51B78">
        <w:rPr>
          <w:b/>
          <w:bCs/>
          <w:lang w:val="en-GB"/>
        </w:rPr>
        <w:t>quantization</w:t>
      </w:r>
      <w:r w:rsidR="00976892">
        <w:rPr>
          <w:b/>
          <w:bCs/>
          <w:lang w:val="en-GB"/>
        </w:rPr>
        <w:t xml:space="preserve"> </w:t>
      </w:r>
      <w:r w:rsidR="00A51B78">
        <w:rPr>
          <w:b/>
          <w:bCs/>
          <w:lang w:val="en-GB"/>
        </w:rPr>
        <w:t xml:space="preserve">noise </w:t>
      </w:r>
      <w:r w:rsidR="006D6F7F">
        <w:rPr>
          <w:b/>
          <w:bCs/>
          <w:lang w:val="en-GB"/>
        </w:rPr>
        <w:t xml:space="preserve">and distortions were considered in our simulation and </w:t>
      </w:r>
      <w:r w:rsidR="00042763">
        <w:rPr>
          <w:b/>
          <w:bCs/>
          <w:lang w:val="en-GB"/>
        </w:rPr>
        <w:t>measurements,</w:t>
      </w:r>
      <w:r w:rsidR="006D6F7F">
        <w:rPr>
          <w:b/>
          <w:bCs/>
          <w:lang w:val="en-GB"/>
        </w:rPr>
        <w:t xml:space="preserve"> and it was observed that ADC performance is not limiting. </w:t>
      </w:r>
      <w:r w:rsidR="00042763">
        <w:rPr>
          <w:b/>
          <w:bCs/>
          <w:lang w:val="en-GB"/>
        </w:rPr>
        <w:t>Similarly,</w:t>
      </w:r>
      <w:r w:rsidR="00976892" w:rsidRPr="00794BB2">
        <w:rPr>
          <w:b/>
          <w:bCs/>
          <w:lang w:val="en-GB"/>
        </w:rPr>
        <w:t xml:space="preserve"> </w:t>
      </w:r>
      <w:r w:rsidR="00042763">
        <w:rPr>
          <w:b/>
          <w:bCs/>
          <w:lang w:val="en-GB"/>
        </w:rPr>
        <w:t>p</w:t>
      </w:r>
      <w:r w:rsidR="00376A77" w:rsidRPr="00794BB2">
        <w:rPr>
          <w:b/>
          <w:bCs/>
          <w:lang w:val="en-GB"/>
        </w:rPr>
        <w:t xml:space="preserve">hase noise and </w:t>
      </w:r>
      <w:r w:rsidR="00042763">
        <w:rPr>
          <w:b/>
          <w:bCs/>
          <w:lang w:val="en-GB"/>
        </w:rPr>
        <w:t>r</w:t>
      </w:r>
      <w:r w:rsidR="00376A77" w:rsidRPr="00794BB2">
        <w:rPr>
          <w:b/>
          <w:bCs/>
          <w:lang w:val="en-GB"/>
        </w:rPr>
        <w:t xml:space="preserve">esidual sideband </w:t>
      </w:r>
      <w:r w:rsidR="00105EBD" w:rsidRPr="00794BB2">
        <w:rPr>
          <w:b/>
          <w:bCs/>
          <w:lang w:val="en-GB"/>
        </w:rPr>
        <w:t xml:space="preserve">are </w:t>
      </w:r>
      <w:r w:rsidR="007C29CD" w:rsidRPr="00794BB2">
        <w:rPr>
          <w:b/>
          <w:bCs/>
          <w:lang w:val="en-GB"/>
        </w:rPr>
        <w:t>not significant contributors</w:t>
      </w:r>
    </w:p>
    <w:p w14:paraId="4156E86A" w14:textId="238E0481" w:rsidR="00847ED9" w:rsidRDefault="00DB1DA5" w:rsidP="0022278F">
      <w:pPr>
        <w:pStyle w:val="Heading3"/>
      </w:pPr>
      <w:r>
        <w:t>RX sub-band selectivity</w:t>
      </w:r>
    </w:p>
    <w:p w14:paraId="787E4EF6" w14:textId="2098BE9B" w:rsidR="00DB1DA5" w:rsidRDefault="00373D6D" w:rsidP="00DB1DA5">
      <w:pPr>
        <w:rPr>
          <w:lang w:val="en-GB"/>
        </w:rPr>
      </w:pPr>
      <w:r>
        <w:rPr>
          <w:lang w:val="en-GB"/>
        </w:rPr>
        <w:t xml:space="preserve">It is feasible to </w:t>
      </w:r>
      <w:r w:rsidR="005E0F3E">
        <w:rPr>
          <w:lang w:val="en-GB"/>
        </w:rPr>
        <w:t xml:space="preserve">implement </w:t>
      </w:r>
      <w:r w:rsidR="0048159F">
        <w:rPr>
          <w:lang w:val="en-GB"/>
        </w:rPr>
        <w:t xml:space="preserve">sub-band filtering in the BS receiver. </w:t>
      </w:r>
      <w:r w:rsidR="00AD39F7">
        <w:rPr>
          <w:lang w:val="en-GB"/>
        </w:rPr>
        <w:t xml:space="preserve">In our design </w:t>
      </w:r>
      <w:r w:rsidR="00385836">
        <w:rPr>
          <w:lang w:val="en-GB"/>
        </w:rPr>
        <w:t xml:space="preserve">we have implemented </w:t>
      </w:r>
      <w:r w:rsidR="004350B6">
        <w:rPr>
          <w:lang w:val="en-GB"/>
        </w:rPr>
        <w:t xml:space="preserve">analog filtering that </w:t>
      </w:r>
      <w:r w:rsidR="00F6070D">
        <w:rPr>
          <w:lang w:val="en-GB"/>
        </w:rPr>
        <w:t>reduces the</w:t>
      </w:r>
      <w:r w:rsidR="00570338">
        <w:rPr>
          <w:lang w:val="en-GB"/>
        </w:rPr>
        <w:t xml:space="preserve"> out-of-subband jammer </w:t>
      </w:r>
      <w:r w:rsidR="00942007">
        <w:rPr>
          <w:lang w:val="en-GB"/>
        </w:rPr>
        <w:t xml:space="preserve">at the ADC input. The effect of this filtering is </w:t>
      </w:r>
      <w:r w:rsidR="004B4990">
        <w:rPr>
          <w:lang w:val="en-GB"/>
        </w:rPr>
        <w:t>to ease requirements on the ADC</w:t>
      </w:r>
      <w:r w:rsidR="00140494">
        <w:rPr>
          <w:lang w:val="en-GB"/>
        </w:rPr>
        <w:t xml:space="preserve">. There is no significant effect on </w:t>
      </w:r>
      <w:r w:rsidR="001B5F50">
        <w:rPr>
          <w:lang w:val="en-GB"/>
        </w:rPr>
        <w:t>IM3.</w:t>
      </w:r>
    </w:p>
    <w:p w14:paraId="687E7715" w14:textId="499C19FC" w:rsidR="001B5F50" w:rsidRPr="00DB1DA5" w:rsidRDefault="0030548E" w:rsidP="00075DB3">
      <w:pPr>
        <w:rPr>
          <w:lang w:val="en-GB"/>
        </w:rPr>
      </w:pPr>
      <w:r w:rsidRPr="00794BB2">
        <w:rPr>
          <w:b/>
          <w:bCs/>
          <w:u w:val="single"/>
          <w:lang w:val="en-GB"/>
        </w:rPr>
        <w:t>Observation</w:t>
      </w:r>
      <w:r w:rsidR="00892E6F">
        <w:rPr>
          <w:b/>
          <w:bCs/>
          <w:u w:val="single"/>
          <w:lang w:val="en-GB"/>
        </w:rPr>
        <w:t xml:space="preserve"> </w:t>
      </w:r>
      <w:r w:rsidR="00C907FC">
        <w:rPr>
          <w:b/>
          <w:bCs/>
          <w:u w:val="single"/>
          <w:lang w:val="en-GB"/>
        </w:rPr>
        <w:t xml:space="preserve">FR1 </w:t>
      </w:r>
      <w:r w:rsidR="00892E6F">
        <w:rPr>
          <w:b/>
          <w:bCs/>
          <w:u w:val="single"/>
          <w:lang w:val="en-GB"/>
        </w:rPr>
        <w:t xml:space="preserve">BS RX subband </w:t>
      </w:r>
      <w:r w:rsidR="00EC1A65">
        <w:rPr>
          <w:b/>
          <w:bCs/>
          <w:u w:val="single"/>
          <w:lang w:val="en-GB"/>
        </w:rPr>
        <w:t>filtering</w:t>
      </w:r>
      <w:r w:rsidRPr="00794BB2">
        <w:rPr>
          <w:b/>
          <w:bCs/>
          <w:lang w:val="en-GB"/>
        </w:rPr>
        <w:t xml:space="preserve">: Enhanced Rx selectivity can be realized in a SBFD-capable BS visa subband analog filtering. </w:t>
      </w:r>
    </w:p>
    <w:p w14:paraId="3C781957" w14:textId="275A8963" w:rsidR="00DC497E" w:rsidRPr="00794BB2" w:rsidRDefault="00DC497E" w:rsidP="00595D62">
      <w:pPr>
        <w:ind w:left="288"/>
        <w:rPr>
          <w:b/>
          <w:bCs/>
          <w:lang w:val="en-GB"/>
        </w:rPr>
      </w:pPr>
    </w:p>
    <w:p w14:paraId="134EE940" w14:textId="7FF1083C" w:rsidR="00DC497E" w:rsidRPr="00794BB2" w:rsidRDefault="007E530F" w:rsidP="00AF4882">
      <w:pPr>
        <w:pStyle w:val="Heading3"/>
      </w:pPr>
      <w:r w:rsidRPr="00DF3EED">
        <w:lastRenderedPageBreak/>
        <w:t xml:space="preserve">Blocking </w:t>
      </w:r>
      <w:r w:rsidR="00AF4882" w:rsidRPr="00DF3EED">
        <w:t>Level</w:t>
      </w:r>
      <w:r w:rsidR="002641B8" w:rsidRPr="00DF3EED">
        <w:t xml:space="preserve"> </w:t>
      </w:r>
    </w:p>
    <w:p w14:paraId="604295FF" w14:textId="6ED26D54" w:rsidR="00381944" w:rsidRPr="00794BB2" w:rsidRDefault="00F25646" w:rsidP="00381944">
      <w:pPr>
        <w:rPr>
          <w:lang w:val="en-GB"/>
        </w:rPr>
      </w:pPr>
      <w:r w:rsidRPr="00794BB2">
        <w:rPr>
          <w:lang w:val="en-GB"/>
        </w:rPr>
        <w:t>The ag</w:t>
      </w:r>
      <w:r w:rsidR="00320A09" w:rsidRPr="00794BB2">
        <w:rPr>
          <w:lang w:val="en-GB"/>
        </w:rPr>
        <w:t>reement on maximum blocking level from [1] is shown below:</w:t>
      </w:r>
    </w:p>
    <w:tbl>
      <w:tblPr>
        <w:tblStyle w:val="TableGrid"/>
        <w:tblW w:w="0" w:type="auto"/>
        <w:tblLook w:val="04A0" w:firstRow="1" w:lastRow="0" w:firstColumn="1" w:lastColumn="0" w:noHBand="0" w:noVBand="1"/>
      </w:tblPr>
      <w:tblGrid>
        <w:gridCol w:w="9962"/>
      </w:tblGrid>
      <w:tr w:rsidR="00FE51D5" w:rsidRPr="00FE51D5" w14:paraId="10D9B6AF" w14:textId="77777777" w:rsidTr="00381944">
        <w:tc>
          <w:tcPr>
            <w:tcW w:w="9962" w:type="dxa"/>
          </w:tcPr>
          <w:p w14:paraId="13A745BE" w14:textId="77777777" w:rsidR="00381944" w:rsidRPr="00DF3EED" w:rsidRDefault="00381944" w:rsidP="00381944">
            <w:pPr>
              <w:spacing w:after="120"/>
              <w:rPr>
                <w:b/>
                <w:bCs/>
                <w:szCs w:val="24"/>
                <w:lang w:eastAsia="zh-CN"/>
              </w:rPr>
            </w:pPr>
            <w:r w:rsidRPr="00DF3EED">
              <w:rPr>
                <w:b/>
                <w:bCs/>
                <w:szCs w:val="24"/>
                <w:lang w:eastAsia="zh-CN"/>
              </w:rPr>
              <w:t xml:space="preserve">Agreement: </w:t>
            </w:r>
          </w:p>
          <w:p w14:paraId="132B587A" w14:textId="77777777" w:rsidR="00381944" w:rsidRPr="00DF3EED" w:rsidRDefault="00381944" w:rsidP="00381944">
            <w:pPr>
              <w:pStyle w:val="ListParagraph"/>
              <w:numPr>
                <w:ilvl w:val="0"/>
                <w:numId w:val="9"/>
              </w:numPr>
              <w:spacing w:after="120"/>
              <w:ind w:left="720"/>
              <w:rPr>
                <w:rFonts w:eastAsia="SimSun"/>
                <w:szCs w:val="24"/>
                <w:lang w:eastAsia="zh-CN"/>
              </w:rPr>
            </w:pPr>
            <w:r w:rsidRPr="00DF3EED">
              <w:rPr>
                <w:rFonts w:eastAsia="SimSun"/>
                <w:szCs w:val="24"/>
                <w:lang w:eastAsia="zh-CN"/>
              </w:rPr>
              <w:t xml:space="preserve">RAN4 further study on LNA saturation/non-linearity: </w:t>
            </w:r>
          </w:p>
          <w:p w14:paraId="00EDFA9E" w14:textId="77777777" w:rsidR="00381944" w:rsidRPr="00DF3EED" w:rsidRDefault="00381944" w:rsidP="00381944">
            <w:pPr>
              <w:pStyle w:val="ListParagraph"/>
              <w:numPr>
                <w:ilvl w:val="1"/>
                <w:numId w:val="9"/>
              </w:numPr>
              <w:overflowPunct w:val="0"/>
              <w:autoSpaceDE w:val="0"/>
              <w:autoSpaceDN w:val="0"/>
              <w:adjustRightInd w:val="0"/>
              <w:spacing w:after="120"/>
              <w:textAlignment w:val="baseline"/>
              <w:rPr>
                <w:rFonts w:eastAsia="SimSun"/>
                <w:szCs w:val="24"/>
                <w:lang w:eastAsia="zh-CN"/>
              </w:rPr>
            </w:pPr>
            <w:r w:rsidRPr="00DF3EED">
              <w:rPr>
                <w:rFonts w:eastAsia="SimSun"/>
                <w:szCs w:val="24"/>
                <w:lang w:eastAsia="zh-CN"/>
              </w:rPr>
              <w:t>FFS the value as the maximum blocking level to ensure the receiver of UL sub-band is not blocked and maintain an acceptable reference sensitivity, for FR1 WA BS.</w:t>
            </w:r>
          </w:p>
          <w:p w14:paraId="44B43F03" w14:textId="77777777" w:rsidR="00381944" w:rsidRPr="00DF3EED" w:rsidRDefault="00381944" w:rsidP="00381944">
            <w:pPr>
              <w:pStyle w:val="ListParagraph"/>
              <w:numPr>
                <w:ilvl w:val="2"/>
                <w:numId w:val="9"/>
              </w:numPr>
              <w:overflowPunct w:val="0"/>
              <w:autoSpaceDE w:val="0"/>
              <w:autoSpaceDN w:val="0"/>
              <w:adjustRightInd w:val="0"/>
              <w:spacing w:after="120"/>
              <w:textAlignment w:val="baseline"/>
              <w:rPr>
                <w:rFonts w:eastAsia="SimSun"/>
                <w:szCs w:val="24"/>
                <w:lang w:eastAsia="zh-CN"/>
              </w:rPr>
            </w:pPr>
            <w:r w:rsidRPr="00DF3EED">
              <w:rPr>
                <w:rFonts w:eastAsia="SimSun"/>
                <w:szCs w:val="24"/>
                <w:lang w:eastAsia="zh-CN"/>
              </w:rPr>
              <w:t>Option 1: -43dBm (baseline)</w:t>
            </w:r>
          </w:p>
          <w:p w14:paraId="27C021B4" w14:textId="3C32C7F7" w:rsidR="00381944" w:rsidRPr="00794BB2" w:rsidRDefault="00381944" w:rsidP="00794BB2">
            <w:pPr>
              <w:pStyle w:val="ListParagraph"/>
              <w:numPr>
                <w:ilvl w:val="2"/>
                <w:numId w:val="9"/>
              </w:numPr>
              <w:overflowPunct w:val="0"/>
              <w:autoSpaceDE w:val="0"/>
              <w:autoSpaceDN w:val="0"/>
              <w:adjustRightInd w:val="0"/>
              <w:spacing w:after="120"/>
              <w:textAlignment w:val="baseline"/>
              <w:rPr>
                <w:szCs w:val="24"/>
                <w:lang w:eastAsia="zh-CN"/>
              </w:rPr>
            </w:pPr>
            <w:r w:rsidRPr="00794BB2">
              <w:rPr>
                <w:rFonts w:eastAsia="SimSun"/>
                <w:szCs w:val="24"/>
                <w:lang w:eastAsia="zh-CN"/>
              </w:rPr>
              <w:t>Option 2: Other improvements are not precluded</w:t>
            </w:r>
          </w:p>
        </w:tc>
      </w:tr>
    </w:tbl>
    <w:p w14:paraId="1A395BCA" w14:textId="77777777" w:rsidR="00381944" w:rsidRPr="00794BB2" w:rsidRDefault="00381944" w:rsidP="00381944">
      <w:pPr>
        <w:rPr>
          <w:lang w:val="en-GB"/>
        </w:rPr>
      </w:pPr>
    </w:p>
    <w:p w14:paraId="1FB8D3AC" w14:textId="67B2DAE1" w:rsidR="00320A09" w:rsidRPr="00794BB2" w:rsidRDefault="00320A09" w:rsidP="00320A09">
      <w:pPr>
        <w:rPr>
          <w:lang w:val="en-GB"/>
        </w:rPr>
      </w:pPr>
      <w:r w:rsidRPr="00794BB2">
        <w:rPr>
          <w:lang w:val="en-GB"/>
        </w:rPr>
        <w:t>Our analysis shows Option 1 is reasonable and achievable</w:t>
      </w:r>
      <w:r w:rsidR="003409C1" w:rsidRPr="00794BB2">
        <w:rPr>
          <w:lang w:val="en-GB"/>
        </w:rPr>
        <w:t xml:space="preserve">. We are </w:t>
      </w:r>
      <w:r w:rsidR="0071631F" w:rsidRPr="00794BB2">
        <w:rPr>
          <w:lang w:val="en-GB"/>
        </w:rPr>
        <w:t>ok with option 1.</w:t>
      </w:r>
    </w:p>
    <w:p w14:paraId="4470A541" w14:textId="286C9639" w:rsidR="0071631F" w:rsidRPr="006D1631" w:rsidRDefault="0071631F" w:rsidP="006D1631">
      <w:pPr>
        <w:rPr>
          <w:b/>
          <w:bCs/>
          <w:u w:val="single"/>
          <w:lang w:val="en-GB"/>
        </w:rPr>
      </w:pPr>
      <w:r w:rsidRPr="006D1631">
        <w:rPr>
          <w:b/>
          <w:bCs/>
          <w:u w:val="single"/>
          <w:lang w:val="en-GB"/>
        </w:rPr>
        <w:t xml:space="preserve">Proposal FR1 BS maximum blocking level: </w:t>
      </w:r>
      <w:r w:rsidRPr="006D1631">
        <w:rPr>
          <w:b/>
          <w:bCs/>
          <w:lang w:val="en-GB"/>
        </w:rPr>
        <w:t>We are OK with -43 dBm</w:t>
      </w:r>
    </w:p>
    <w:p w14:paraId="6971A385" w14:textId="77777777" w:rsidR="00FB426D" w:rsidRPr="00FB426D" w:rsidRDefault="00FB426D" w:rsidP="00FB426D">
      <w:pPr>
        <w:rPr>
          <w:lang w:val="en-GB"/>
        </w:rPr>
      </w:pPr>
    </w:p>
    <w:p w14:paraId="7C7677E4" w14:textId="06EFC35A" w:rsidR="00FC0BCF" w:rsidRDefault="00FC0BCF" w:rsidP="002F2597">
      <w:pPr>
        <w:pStyle w:val="Heading2"/>
      </w:pPr>
      <w:r>
        <w:t>FR2 BS receiver model</w:t>
      </w:r>
    </w:p>
    <w:p w14:paraId="3CD822FF" w14:textId="1E18971F" w:rsidR="00513847" w:rsidRPr="00513847" w:rsidRDefault="00195BC6" w:rsidP="00513847">
      <w:pPr>
        <w:rPr>
          <w:lang w:val="en-GB"/>
        </w:rPr>
      </w:pPr>
      <w:r>
        <w:rPr>
          <w:lang w:val="en-GB"/>
        </w:rPr>
        <w:t>We analyz</w:t>
      </w:r>
      <w:r w:rsidR="002477BE">
        <w:rPr>
          <w:lang w:val="en-GB"/>
        </w:rPr>
        <w:t xml:space="preserve">ed </w:t>
      </w:r>
      <w:r w:rsidR="00110A99">
        <w:rPr>
          <w:lang w:val="en-GB"/>
        </w:rPr>
        <w:t xml:space="preserve">the thermal noise and receiver generated </w:t>
      </w:r>
      <w:r w:rsidR="00327925">
        <w:rPr>
          <w:lang w:val="en-GB"/>
        </w:rPr>
        <w:t xml:space="preserve">for our </w:t>
      </w:r>
      <w:r w:rsidR="008C3175">
        <w:rPr>
          <w:lang w:val="en-GB"/>
        </w:rPr>
        <w:t xml:space="preserve">FR2-1 BS design. </w:t>
      </w:r>
    </w:p>
    <w:p w14:paraId="7390A228" w14:textId="2FBAED69" w:rsidR="002F2597" w:rsidRDefault="00880BA9" w:rsidP="00564F2A">
      <w:pPr>
        <w:pStyle w:val="Heading3"/>
      </w:pPr>
      <w:r>
        <w:t xml:space="preserve">Noise </w:t>
      </w:r>
      <w:r w:rsidR="00A804B8">
        <w:t xml:space="preserve">type </w:t>
      </w:r>
      <w:r w:rsidR="00945672">
        <w:t>degradations</w:t>
      </w:r>
    </w:p>
    <w:p w14:paraId="5696A4FD" w14:textId="0FD45AE1" w:rsidR="00977623" w:rsidRDefault="008C3175" w:rsidP="00564F2A">
      <w:pPr>
        <w:rPr>
          <w:lang w:val="en-GB"/>
        </w:rPr>
      </w:pPr>
      <w:r>
        <w:rPr>
          <w:lang w:val="en-GB"/>
        </w:rPr>
        <w:t xml:space="preserve">The design </w:t>
      </w:r>
      <w:r w:rsidR="0069174B">
        <w:rPr>
          <w:lang w:val="en-GB"/>
        </w:rPr>
        <w:t xml:space="preserve">utilizes multiple gain-states to provide </w:t>
      </w:r>
      <w:r w:rsidR="004227AE">
        <w:rPr>
          <w:lang w:val="en-GB"/>
        </w:rPr>
        <w:t>good SNR and SIR across the dynamic ranges.</w:t>
      </w:r>
      <w:r w:rsidR="001D3F96">
        <w:rPr>
          <w:lang w:val="en-GB"/>
        </w:rPr>
        <w:t xml:space="preserve"> </w:t>
      </w:r>
      <w:r w:rsidR="00CA303F">
        <w:rPr>
          <w:lang w:val="en-GB"/>
        </w:rPr>
        <w:t xml:space="preserve">There are </w:t>
      </w:r>
      <w:r w:rsidR="00024F16">
        <w:rPr>
          <w:lang w:val="en-GB"/>
        </w:rPr>
        <w:t xml:space="preserve">multiple </w:t>
      </w:r>
      <w:r w:rsidR="00D119FA">
        <w:rPr>
          <w:lang w:val="en-GB"/>
        </w:rPr>
        <w:t>noise-type degradations in the receiver</w:t>
      </w:r>
      <w:r w:rsidR="00A94F9C">
        <w:rPr>
          <w:lang w:val="en-GB"/>
        </w:rPr>
        <w:t xml:space="preserve">, </w:t>
      </w:r>
      <w:r w:rsidR="00A258B4">
        <w:rPr>
          <w:lang w:val="en-GB"/>
        </w:rPr>
        <w:t xml:space="preserve">input referred thermal noise being the dominant </w:t>
      </w:r>
      <w:r w:rsidR="00D71B66">
        <w:rPr>
          <w:lang w:val="en-GB"/>
        </w:rPr>
        <w:t>contributor as low input power levels</w:t>
      </w:r>
      <w:r w:rsidR="00D119FA">
        <w:rPr>
          <w:lang w:val="en-GB"/>
        </w:rPr>
        <w:t xml:space="preserve">. </w:t>
      </w:r>
      <w:r w:rsidR="00C823B8">
        <w:rPr>
          <w:lang w:val="en-GB"/>
        </w:rPr>
        <w:t xml:space="preserve">We have analyzed the receiver performance </w:t>
      </w:r>
      <w:r w:rsidR="00566EEA">
        <w:rPr>
          <w:lang w:val="en-GB"/>
        </w:rPr>
        <w:t>over many conditions of jammer and signal power levels.</w:t>
      </w:r>
      <w:r w:rsidR="00FB6670">
        <w:rPr>
          <w:lang w:val="en-GB"/>
        </w:rPr>
        <w:t xml:space="preserve"> </w:t>
      </w:r>
      <w:r w:rsidR="006A6867">
        <w:rPr>
          <w:lang w:val="en-GB"/>
        </w:rPr>
        <w:t>The result is sho</w:t>
      </w:r>
      <w:r w:rsidR="008C6729">
        <w:rPr>
          <w:lang w:val="en-GB"/>
        </w:rPr>
        <w:t>w</w:t>
      </w:r>
      <w:r w:rsidR="006A6867">
        <w:rPr>
          <w:lang w:val="en-GB"/>
        </w:rPr>
        <w:t>n in the figure below</w:t>
      </w:r>
      <w:r w:rsidR="0067057D">
        <w:rPr>
          <w:lang w:val="en-GB"/>
        </w:rPr>
        <w:t>.</w:t>
      </w:r>
    </w:p>
    <w:p w14:paraId="31698FF6" w14:textId="4B8D07C0" w:rsidR="00862073" w:rsidRDefault="00D52665" w:rsidP="00564F2A">
      <w:pPr>
        <w:rPr>
          <w:lang w:val="en-GB"/>
        </w:rPr>
      </w:pPr>
      <w:r>
        <w:rPr>
          <w:lang w:val="en-GB"/>
        </w:rPr>
        <w:t xml:space="preserve">We have added a proposed model for </w:t>
      </w:r>
      <w:r w:rsidR="001D126F">
        <w:rPr>
          <w:lang w:val="en-GB"/>
        </w:rPr>
        <w:t xml:space="preserve">with the NF = </w:t>
      </w:r>
      <w:r w:rsidR="009D2642">
        <w:rPr>
          <w:lang w:val="en-GB"/>
        </w:rPr>
        <w:t xml:space="preserve">5 dB up to </w:t>
      </w:r>
      <w:r w:rsidR="00AF7E0C">
        <w:rPr>
          <w:lang w:val="en-GB"/>
        </w:rPr>
        <w:t>-52 dBm Pin, an</w:t>
      </w:r>
      <w:r w:rsidR="00994AFF">
        <w:rPr>
          <w:lang w:val="en-GB"/>
        </w:rPr>
        <w:t>d then a sloped sec</w:t>
      </w:r>
      <w:r w:rsidR="00C53C33">
        <w:rPr>
          <w:lang w:val="en-GB"/>
        </w:rPr>
        <w:t xml:space="preserve">tion </w:t>
      </w:r>
      <w:r w:rsidR="00ED4514">
        <w:rPr>
          <w:lang w:val="en-GB"/>
        </w:rPr>
        <w:t xml:space="preserve">rising 1 dB/dB </w:t>
      </w:r>
      <w:r w:rsidR="00C46942">
        <w:rPr>
          <w:lang w:val="en-GB"/>
        </w:rPr>
        <w:t>with Pin &gt; -52 dBm.</w:t>
      </w:r>
    </w:p>
    <w:p w14:paraId="61A69561" w14:textId="77777777" w:rsidR="00C823B8" w:rsidRDefault="00C823B8" w:rsidP="00564F2A">
      <w:pPr>
        <w:rPr>
          <w:lang w:val="en-GB"/>
        </w:rPr>
      </w:pPr>
    </w:p>
    <w:p w14:paraId="5EB7825A" w14:textId="60AF1B90" w:rsidR="00315E58" w:rsidRDefault="001C6077" w:rsidP="00315E58">
      <w:pPr>
        <w:jc w:val="center"/>
        <w:rPr>
          <w:lang w:val="en-GB"/>
        </w:rPr>
      </w:pPr>
      <w:r>
        <w:rPr>
          <w:noProof/>
        </w:rPr>
        <w:lastRenderedPageBreak/>
        <w:drawing>
          <wp:inline distT="0" distB="0" distL="0" distR="0" wp14:anchorId="610985C6" wp14:editId="404A737E">
            <wp:extent cx="5337810" cy="4003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7810" cy="4003675"/>
                    </a:xfrm>
                    <a:prstGeom prst="rect">
                      <a:avLst/>
                    </a:prstGeom>
                    <a:noFill/>
                    <a:ln>
                      <a:noFill/>
                    </a:ln>
                  </pic:spPr>
                </pic:pic>
              </a:graphicData>
            </a:graphic>
          </wp:inline>
        </w:drawing>
      </w:r>
    </w:p>
    <w:p w14:paraId="1864EE84" w14:textId="1EEC8DB0" w:rsidR="00B55137" w:rsidRPr="00794BB2" w:rsidRDefault="00E93D89" w:rsidP="00794BB2">
      <w:pPr>
        <w:ind w:left="288"/>
        <w:rPr>
          <w:b/>
          <w:bCs/>
          <w:lang w:val="en-GB"/>
        </w:rPr>
      </w:pPr>
      <w:r w:rsidRPr="00794BB2">
        <w:rPr>
          <w:b/>
          <w:bCs/>
          <w:u w:val="single"/>
          <w:lang w:val="en-GB"/>
        </w:rPr>
        <w:t>Proposal</w:t>
      </w:r>
      <w:r w:rsidR="00BD3515" w:rsidRPr="00B55137">
        <w:rPr>
          <w:b/>
          <w:bCs/>
          <w:u w:val="single"/>
          <w:lang w:val="en-GB"/>
        </w:rPr>
        <w:t xml:space="preserve"> FR2 BS </w:t>
      </w:r>
      <w:r w:rsidR="00C907FC" w:rsidRPr="00B55137">
        <w:rPr>
          <w:b/>
          <w:bCs/>
          <w:u w:val="single"/>
          <w:lang w:val="en-GB"/>
        </w:rPr>
        <w:t xml:space="preserve">NF: </w:t>
      </w:r>
      <w:r w:rsidR="00043A1D" w:rsidRPr="00B55137">
        <w:rPr>
          <w:b/>
          <w:bCs/>
          <w:lang w:val="en-GB"/>
        </w:rPr>
        <w:t xml:space="preserve"> </w:t>
      </w:r>
      <w:r w:rsidR="00287E45" w:rsidRPr="00B55137">
        <w:rPr>
          <w:b/>
          <w:bCs/>
          <w:lang w:val="en-GB"/>
        </w:rPr>
        <w:t xml:space="preserve">For </w:t>
      </w:r>
      <w:r w:rsidR="00287E45" w:rsidRPr="00794BB2">
        <w:rPr>
          <w:b/>
          <w:bCs/>
          <w:lang w:val="en-GB"/>
        </w:rPr>
        <w:t>FR</w:t>
      </w:r>
      <w:r w:rsidR="0067057D" w:rsidRPr="00794BB2">
        <w:rPr>
          <w:b/>
          <w:bCs/>
          <w:lang w:val="en-GB"/>
        </w:rPr>
        <w:t xml:space="preserve">2-1 BS </w:t>
      </w:r>
      <w:r w:rsidR="00B55137" w:rsidRPr="00794BB2">
        <w:rPr>
          <w:b/>
          <w:bCs/>
          <w:lang w:val="en-GB"/>
        </w:rPr>
        <w:t>NF = 5 dB up to -52 dBm Pin, and then a sloped section rising 1 dB/dB with Pin &gt; -52 dBm.</w:t>
      </w:r>
    </w:p>
    <w:p w14:paraId="3437E16D" w14:textId="77777777" w:rsidR="00315E58" w:rsidRPr="00564F2A" w:rsidRDefault="00315E58" w:rsidP="00075DB3">
      <w:pPr>
        <w:rPr>
          <w:lang w:val="en-GB"/>
        </w:rPr>
      </w:pPr>
    </w:p>
    <w:p w14:paraId="386A4524" w14:textId="427E33E3" w:rsidR="00880BA9" w:rsidRDefault="004E3618" w:rsidP="00564F2A">
      <w:pPr>
        <w:pStyle w:val="Heading3"/>
      </w:pPr>
      <w:r>
        <w:t xml:space="preserve">Interference from co-channel </w:t>
      </w:r>
      <w:r w:rsidR="00D43F94">
        <w:t>jammer</w:t>
      </w:r>
    </w:p>
    <w:p w14:paraId="4B7B7564" w14:textId="4818C0B2" w:rsidR="004D52F0" w:rsidRDefault="009827AB" w:rsidP="00127E4C">
      <w:pPr>
        <w:rPr>
          <w:lang w:val="en-GB"/>
        </w:rPr>
      </w:pPr>
      <w:r>
        <w:rPr>
          <w:lang w:val="en-GB"/>
        </w:rPr>
        <w:t xml:space="preserve">We </w:t>
      </w:r>
      <w:r w:rsidR="00915926">
        <w:rPr>
          <w:lang w:val="en-GB"/>
        </w:rPr>
        <w:t>analyzed the design of the FR</w:t>
      </w:r>
      <w:r w:rsidR="00617128">
        <w:rPr>
          <w:lang w:val="en-GB"/>
        </w:rPr>
        <w:t>2-1 receiver</w:t>
      </w:r>
      <w:r w:rsidR="005C629C">
        <w:rPr>
          <w:lang w:val="en-GB"/>
        </w:rPr>
        <w:t xml:space="preserve">. </w:t>
      </w:r>
      <w:r w:rsidR="00F62BFC">
        <w:rPr>
          <w:lang w:val="en-GB"/>
        </w:rPr>
        <w:t xml:space="preserve">There are multiple considerations </w:t>
      </w:r>
      <w:r w:rsidR="0037466A">
        <w:rPr>
          <w:lang w:val="en-GB"/>
        </w:rPr>
        <w:t xml:space="preserve">in the receiver design … for example </w:t>
      </w:r>
      <w:r w:rsidR="00F13031">
        <w:rPr>
          <w:lang w:val="en-GB"/>
        </w:rPr>
        <w:t xml:space="preserve">residual sideband, </w:t>
      </w:r>
      <w:r w:rsidR="001723E2">
        <w:rPr>
          <w:lang w:val="en-GB"/>
        </w:rPr>
        <w:t>reciprocal</w:t>
      </w:r>
      <w:r w:rsidR="00774E5C">
        <w:rPr>
          <w:lang w:val="en-GB"/>
        </w:rPr>
        <w:t xml:space="preserve"> mixing, integra</w:t>
      </w:r>
      <w:r w:rsidR="000C3ADF">
        <w:rPr>
          <w:lang w:val="en-GB"/>
        </w:rPr>
        <w:t>ted phase noise, IM3 distortion</w:t>
      </w:r>
      <w:r w:rsidR="000C05E9">
        <w:rPr>
          <w:lang w:val="en-GB"/>
        </w:rPr>
        <w:t xml:space="preserve">, and ADC distortions. </w:t>
      </w:r>
      <w:r w:rsidR="00D34E0E">
        <w:rPr>
          <w:lang w:val="en-GB"/>
        </w:rPr>
        <w:t xml:space="preserve">The receiver performance </w:t>
      </w:r>
      <w:r w:rsidR="00485007">
        <w:rPr>
          <w:lang w:val="en-GB"/>
        </w:rPr>
        <w:t xml:space="preserve">is simply </w:t>
      </w:r>
      <w:r w:rsidR="00306EF8">
        <w:rPr>
          <w:lang w:val="en-GB"/>
        </w:rPr>
        <w:t>modelle</w:t>
      </w:r>
      <w:r w:rsidR="00196864">
        <w:rPr>
          <w:lang w:val="en-GB"/>
        </w:rPr>
        <w:t xml:space="preserve">d as </w:t>
      </w:r>
      <w:r w:rsidR="00300F69">
        <w:rPr>
          <w:lang w:val="en-GB"/>
        </w:rPr>
        <w:t xml:space="preserve">being </w:t>
      </w:r>
      <w:r w:rsidR="00062F8E">
        <w:rPr>
          <w:lang w:val="en-GB"/>
        </w:rPr>
        <w:t xml:space="preserve">34 dB below the </w:t>
      </w:r>
      <w:r w:rsidR="00FF6528">
        <w:rPr>
          <w:lang w:val="en-GB"/>
        </w:rPr>
        <w:t>total inp</w:t>
      </w:r>
      <w:r w:rsidR="006D356A">
        <w:rPr>
          <w:lang w:val="en-GB"/>
        </w:rPr>
        <w:t>ut power level Pin.</w:t>
      </w:r>
    </w:p>
    <w:p w14:paraId="2C9049AB" w14:textId="3DD406F6" w:rsidR="000045CD" w:rsidRPr="00127E4C" w:rsidRDefault="000045CD" w:rsidP="00075DB3">
      <w:pPr>
        <w:rPr>
          <w:lang w:val="en-GB"/>
        </w:rPr>
      </w:pPr>
      <w:r w:rsidRPr="00794BB2">
        <w:rPr>
          <w:b/>
          <w:u w:val="single"/>
          <w:lang w:val="en-GB"/>
        </w:rPr>
        <w:t xml:space="preserve">Proposal FR2 BS </w:t>
      </w:r>
      <w:r w:rsidR="00D46C6E" w:rsidRPr="00794BB2">
        <w:rPr>
          <w:b/>
          <w:u w:val="single"/>
          <w:lang w:val="en-GB"/>
        </w:rPr>
        <w:t>interference model</w:t>
      </w:r>
      <w:r w:rsidR="00BA5164">
        <w:rPr>
          <w:b/>
          <w:u w:val="single"/>
          <w:lang w:val="en-GB"/>
        </w:rPr>
        <w:t xml:space="preserve"> with co-channel jammer</w:t>
      </w:r>
      <w:r w:rsidRPr="00794BB2">
        <w:rPr>
          <w:b/>
          <w:lang w:val="en-GB"/>
        </w:rPr>
        <w:t xml:space="preserve">: </w:t>
      </w:r>
      <w:r w:rsidR="00D46C6E" w:rsidRPr="00794BB2">
        <w:rPr>
          <w:b/>
          <w:lang w:val="en-GB"/>
        </w:rPr>
        <w:t xml:space="preserve">FR2 BS interference can be modelled as a </w:t>
      </w:r>
      <w:r w:rsidR="009F20C7" w:rsidRPr="00794BB2">
        <w:rPr>
          <w:b/>
          <w:lang w:val="en-GB"/>
        </w:rPr>
        <w:t>fixed leve</w:t>
      </w:r>
      <w:r w:rsidR="00EC5C02" w:rsidRPr="00794BB2">
        <w:rPr>
          <w:b/>
          <w:lang w:val="en-GB"/>
        </w:rPr>
        <w:t>l</w:t>
      </w:r>
      <w:r w:rsidR="009F20C7" w:rsidRPr="00794BB2">
        <w:rPr>
          <w:b/>
          <w:lang w:val="en-GB"/>
        </w:rPr>
        <w:t xml:space="preserve"> of interference </w:t>
      </w:r>
      <w:r w:rsidR="003148BF" w:rsidRPr="00794BB2">
        <w:rPr>
          <w:b/>
          <w:lang w:val="en-GB"/>
        </w:rPr>
        <w:t xml:space="preserve">34 </w:t>
      </w:r>
      <w:r w:rsidR="009F20C7" w:rsidRPr="00794BB2">
        <w:rPr>
          <w:b/>
          <w:lang w:val="en-GB"/>
        </w:rPr>
        <w:t xml:space="preserve">dB below the </w:t>
      </w:r>
      <w:r w:rsidR="00EC5C02" w:rsidRPr="00794BB2">
        <w:rPr>
          <w:b/>
          <w:lang w:val="en-GB"/>
        </w:rPr>
        <w:t>total input power.</w:t>
      </w:r>
    </w:p>
    <w:p w14:paraId="00225F4F" w14:textId="77777777" w:rsidR="008F19B8" w:rsidRPr="008F19B8" w:rsidRDefault="008F19B8" w:rsidP="008F19B8">
      <w:pPr>
        <w:rPr>
          <w:lang w:val="en-GB"/>
        </w:rPr>
      </w:pPr>
    </w:p>
    <w:p w14:paraId="7E4C8FC7" w14:textId="77777777" w:rsidR="00107FC2" w:rsidRPr="002F2597" w:rsidRDefault="00107FC2" w:rsidP="00794BB2">
      <w:pPr>
        <w:jc w:val="both"/>
        <w:rPr>
          <w:lang w:val="en-GB"/>
        </w:rPr>
      </w:pPr>
    </w:p>
    <w:p w14:paraId="4AE74FE3" w14:textId="6963F888" w:rsidR="002E640E" w:rsidRPr="00116CDF" w:rsidRDefault="00B80ACE" w:rsidP="005F0FA0">
      <w:pPr>
        <w:pStyle w:val="Heading1"/>
      </w:pPr>
      <w:r>
        <w:t xml:space="preserve">Co-channel CLI aspects </w:t>
      </w:r>
    </w:p>
    <w:p w14:paraId="278A8FDA" w14:textId="71724428" w:rsidR="001C4A37" w:rsidRDefault="001C4A37" w:rsidP="001C4A37">
      <w:pPr>
        <w:pStyle w:val="Heading2"/>
      </w:pPr>
      <w:r>
        <w:t>C</w:t>
      </w:r>
      <w:r w:rsidRPr="009E2E28">
        <w:t xml:space="preserve">o-site inter-sector </w:t>
      </w:r>
      <w:r w:rsidR="00324ECD">
        <w:t>inter-gNB</w:t>
      </w:r>
      <w:r w:rsidRPr="009E2E28">
        <w:t xml:space="preserve"> CLI modellin</w:t>
      </w:r>
      <w:r>
        <w:t>g</w:t>
      </w:r>
    </w:p>
    <w:p w14:paraId="03488C54" w14:textId="74D13CE0" w:rsidR="002A2937" w:rsidRPr="00147B21" w:rsidRDefault="006C0B98" w:rsidP="006C0B98">
      <w:pPr>
        <w:rPr>
          <w:rFonts w:eastAsiaTheme="minorEastAsia"/>
          <w:lang w:eastAsia="zh-CN"/>
        </w:rPr>
      </w:pPr>
      <w:r>
        <w:rPr>
          <w:lang w:val="en-GB"/>
        </w:rPr>
        <w:t xml:space="preserve">Discussions on how to model the inter-gNB CLI for the co-site inter-sector case has been ongoing in RAN4 and </w:t>
      </w:r>
      <w:r w:rsidR="007E5DC9">
        <w:rPr>
          <w:lang w:val="en-GB"/>
        </w:rPr>
        <w:t xml:space="preserve">multiple aspects are still open to discussion [1]. </w:t>
      </w:r>
      <w:r w:rsidR="00031624">
        <w:rPr>
          <w:lang w:val="en-GB"/>
        </w:rPr>
        <w:t xml:space="preserve">Currently, TS 38.104 defines </w:t>
      </w:r>
      <w:r w:rsidR="00180F6C">
        <w:rPr>
          <w:lang w:val="en-GB"/>
        </w:rPr>
        <w:t>co-location requirements equal to 30 dB and 45 dB for FR1 and FR2 which will intuitively fail to yield SBFD operation feasible at an SBFD-capable BS.</w:t>
      </w:r>
      <w:r w:rsidR="001313C5">
        <w:rPr>
          <w:lang w:val="en-GB"/>
        </w:rPr>
        <w:t xml:space="preserve"> In addition,</w:t>
      </w:r>
      <w:r w:rsidR="00180F6C">
        <w:rPr>
          <w:lang w:val="en-GB"/>
        </w:rPr>
        <w:t xml:space="preserve"> </w:t>
      </w:r>
      <w:r w:rsidR="001313C5">
        <w:rPr>
          <w:lang w:val="en-GB"/>
        </w:rPr>
        <w:t xml:space="preserve">Rel-16 CLI considered only 100% grid shift scenarios whereas the zero grid-shift calculations </w:t>
      </w:r>
      <w:r w:rsidR="001313C5">
        <w:rPr>
          <w:lang w:val="en-GB"/>
        </w:rPr>
        <w:lastRenderedPageBreak/>
        <w:t xml:space="preserve">were done analytically based on the BS Tx power and isolation between co-located BSs of 30 dB. </w:t>
      </w:r>
      <w:r w:rsidR="00B63A57">
        <w:rPr>
          <w:lang w:val="en-GB"/>
        </w:rPr>
        <w:t xml:space="preserve">Accordingly, </w:t>
      </w:r>
      <w:r w:rsidR="00594C3E">
        <w:rPr>
          <w:lang w:val="en-GB"/>
        </w:rPr>
        <w:t xml:space="preserve">it is reasonable to consider similar </w:t>
      </w:r>
      <w:r w:rsidR="0066212A">
        <w:rPr>
          <w:lang w:val="en-GB"/>
        </w:rPr>
        <w:t>mitigation</w:t>
      </w:r>
      <w:r w:rsidR="00594C3E">
        <w:rPr>
          <w:lang w:val="en-GB"/>
        </w:rPr>
        <w:t xml:space="preserve"> techniques </w:t>
      </w:r>
      <w:r w:rsidR="0066212A">
        <w:rPr>
          <w:lang w:val="en-GB"/>
        </w:rPr>
        <w:t xml:space="preserve">(e.g., spatial isolation between sectors) </w:t>
      </w:r>
      <w:r w:rsidR="00594C3E">
        <w:rPr>
          <w:lang w:val="en-GB"/>
        </w:rPr>
        <w:t xml:space="preserve">for the inter-gNB CLI as those considered for the self-interference case </w:t>
      </w:r>
      <w:r w:rsidR="006E5A84">
        <w:rPr>
          <w:lang w:val="en-GB"/>
        </w:rPr>
        <w:t>to</w:t>
      </w:r>
      <w:r w:rsidR="00594C3E">
        <w:rPr>
          <w:lang w:val="en-GB"/>
        </w:rPr>
        <w:t xml:space="preserve"> further</w:t>
      </w:r>
      <w:r w:rsidR="006E5A84">
        <w:rPr>
          <w:lang w:val="en-GB"/>
        </w:rPr>
        <w:t xml:space="preserve"> study the feasibility of co-site inter-sector inter-gNB CLI</w:t>
      </w:r>
      <w:r w:rsidR="00594C3E">
        <w:rPr>
          <w:lang w:val="en-GB"/>
        </w:rPr>
        <w:t>.</w:t>
      </w:r>
      <w:r w:rsidR="00147B21">
        <w:rPr>
          <w:lang w:val="en-GB"/>
        </w:rPr>
        <w:t xml:space="preserve"> To progress the adjacent channel coexistence work, it is this proposed that RAN4</w:t>
      </w:r>
      <w:r w:rsidR="00147B21" w:rsidRPr="002C2A07">
        <w:rPr>
          <w:rFonts w:eastAsiaTheme="minorEastAsia"/>
          <w:lang w:eastAsia="zh-CN"/>
        </w:rPr>
        <w:t xml:space="preserve"> </w:t>
      </w:r>
      <w:r w:rsidR="00147B21">
        <w:rPr>
          <w:rFonts w:eastAsiaTheme="minorEastAsia"/>
          <w:lang w:eastAsia="zh-CN"/>
        </w:rPr>
        <w:t>accounts for that CLI via the</w:t>
      </w:r>
      <w:r w:rsidR="00147B21" w:rsidRPr="002C2A07">
        <w:rPr>
          <w:rFonts w:eastAsiaTheme="minorEastAsia"/>
          <w:lang w:eastAsia="zh-CN"/>
        </w:rPr>
        <w:t xml:space="preserve"> </w:t>
      </w:r>
      <w:r w:rsidR="00147B21">
        <w:rPr>
          <w:rFonts w:eastAsiaTheme="minorEastAsia"/>
          <w:lang w:eastAsia="zh-CN"/>
        </w:rPr>
        <w:t>[</w:t>
      </w:r>
      <w:r w:rsidR="00147B21" w:rsidRPr="002C2A07">
        <w:rPr>
          <w:rFonts w:eastAsiaTheme="minorEastAsia"/>
          <w:lang w:eastAsia="zh-CN"/>
        </w:rPr>
        <w:t>1</w:t>
      </w:r>
      <w:r w:rsidR="00147B21">
        <w:rPr>
          <w:rFonts w:eastAsiaTheme="minorEastAsia"/>
          <w:lang w:eastAsia="zh-CN"/>
        </w:rPr>
        <w:t xml:space="preserve">] </w:t>
      </w:r>
      <w:r w:rsidR="00147B21" w:rsidRPr="002C2A07">
        <w:rPr>
          <w:rFonts w:eastAsiaTheme="minorEastAsia"/>
          <w:lang w:eastAsia="zh-CN"/>
        </w:rPr>
        <w:t>dB</w:t>
      </w:r>
      <w:r w:rsidR="00147B21">
        <w:rPr>
          <w:rFonts w:eastAsiaTheme="minorEastAsia"/>
          <w:lang w:eastAsia="zh-CN"/>
        </w:rPr>
        <w:t xml:space="preserve"> </w:t>
      </w:r>
      <w:r w:rsidR="00147B21" w:rsidRPr="002C2A07">
        <w:rPr>
          <w:rFonts w:eastAsiaTheme="minorEastAsia"/>
          <w:lang w:eastAsia="zh-CN"/>
        </w:rPr>
        <w:t>sensitivity</w:t>
      </w:r>
      <w:r w:rsidR="00147B21">
        <w:rPr>
          <w:rFonts w:eastAsiaTheme="minorEastAsia"/>
          <w:lang w:eastAsia="zh-CN"/>
        </w:rPr>
        <w:t xml:space="preserve"> degradation</w:t>
      </w:r>
      <w:r w:rsidR="00147B21" w:rsidRPr="002C2A07">
        <w:rPr>
          <w:rFonts w:eastAsiaTheme="minorEastAsia"/>
          <w:lang w:eastAsia="zh-CN"/>
        </w:rPr>
        <w:t xml:space="preserve"> </w:t>
      </w:r>
      <w:r w:rsidR="00147B21">
        <w:rPr>
          <w:rFonts w:eastAsiaTheme="minorEastAsia"/>
          <w:lang w:eastAsia="zh-CN"/>
        </w:rPr>
        <w:t>as baseline target for the ongoing adjacent channel coexistence study</w:t>
      </w:r>
      <w:r w:rsidR="00147B21" w:rsidRPr="002C2A07">
        <w:rPr>
          <w:rFonts w:eastAsiaTheme="minorEastAsia"/>
          <w:lang w:eastAsia="zh-CN"/>
        </w:rPr>
        <w:t>.</w:t>
      </w:r>
    </w:p>
    <w:p w14:paraId="5F48CD23" w14:textId="34DCE07E" w:rsidR="00F63560" w:rsidRDefault="002A2937" w:rsidP="006C0B98">
      <w:pPr>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co-site inter-sector inter-gNB CLI, RAN4 to reuse the </w:t>
      </w:r>
      <w:r w:rsidR="004F791E">
        <w:rPr>
          <w:b/>
          <w:iCs/>
          <w:szCs w:val="16"/>
          <w:lang w:val="en-GB" w:eastAsia="ko-KR"/>
        </w:rPr>
        <w:t xml:space="preserve">self-interference analysis framework with revisited mitigation capabilities if found necessary. </w:t>
      </w:r>
    </w:p>
    <w:p w14:paraId="2AC66314" w14:textId="73952570" w:rsidR="0042179B" w:rsidRDefault="0042179B" w:rsidP="0042179B">
      <w:pPr>
        <w:rPr>
          <w:lang w:val="en-GB"/>
        </w:rPr>
      </w:pPr>
      <w:r>
        <w:rPr>
          <w:lang w:val="en-GB"/>
        </w:rPr>
        <w:t xml:space="preserve">Regarding the framework to model the inter-gNB CLI, some mitigation capabilities will not be the same as the self-interference (i.e., RSIC framework). For an example, it is expected that better antenna isolation can be achieved between the different antenna panels belonging to the different sectors. An example for enhanced antenna isolation can be realized by the deployment of an electromagnetic absorber on the sides of each sector and additionally between the sectors if needed, as shown </w:t>
      </w:r>
      <w:r w:rsidR="00287E45">
        <w:rPr>
          <w:lang w:val="en-GB"/>
        </w:rPr>
        <w:t>in.</w:t>
      </w:r>
      <w:r>
        <w:rPr>
          <w:lang w:val="en-GB"/>
        </w:rPr>
        <w:t xml:space="preserve"> </w:t>
      </w:r>
    </w:p>
    <w:p w14:paraId="17D3B19D" w14:textId="2C919B65" w:rsidR="0042179B" w:rsidRPr="00245245" w:rsidRDefault="00245245" w:rsidP="00245245">
      <w:pPr>
        <w:jc w:val="center"/>
        <w:rPr>
          <w:lang w:val="en-GB"/>
        </w:rPr>
      </w:pPr>
      <w:r>
        <w:rPr>
          <w:noProof/>
          <w:lang w:val="en-GB"/>
        </w:rPr>
        <w:drawing>
          <wp:inline distT="0" distB="0" distL="0" distR="0" wp14:anchorId="3ED3CA6A" wp14:editId="57A74E46">
            <wp:extent cx="3314065" cy="1600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4065" cy="1600200"/>
                    </a:xfrm>
                    <a:prstGeom prst="rect">
                      <a:avLst/>
                    </a:prstGeom>
                    <a:noFill/>
                  </pic:spPr>
                </pic:pic>
              </a:graphicData>
            </a:graphic>
          </wp:inline>
        </w:drawing>
      </w:r>
    </w:p>
    <w:p w14:paraId="2F51821E" w14:textId="5DBA5A77" w:rsidR="0042179B" w:rsidRDefault="0042179B" w:rsidP="0042179B">
      <w:pPr>
        <w:pStyle w:val="Caption"/>
        <w:jc w:val="center"/>
      </w:pPr>
      <w:r>
        <w:t xml:space="preserve">Figure </w:t>
      </w:r>
      <w:fldSimple w:instr=" SEQ Figure \* ARABIC ">
        <w:r w:rsidR="00BC1A91">
          <w:rPr>
            <w:noProof/>
          </w:rPr>
          <w:t>3</w:t>
        </w:r>
      </w:fldSimple>
      <w:r w:rsidRPr="003E6993">
        <w:t xml:space="preserve"> Improved spatial isolation between sectors in one site</w:t>
      </w:r>
    </w:p>
    <w:p w14:paraId="64F98792" w14:textId="77777777" w:rsidR="0042179B" w:rsidRDefault="0042179B" w:rsidP="0042179B">
      <w:pPr>
        <w:spacing w:after="0"/>
        <w:rPr>
          <w:rFonts w:eastAsia="Batang"/>
          <w:b/>
          <w:szCs w:val="24"/>
          <w:u w:val="single"/>
          <w:lang w:val="en-GB"/>
        </w:rPr>
      </w:pPr>
    </w:p>
    <w:p w14:paraId="5F051EB6" w14:textId="322E0AF2" w:rsidR="00730094" w:rsidRPr="00E26136" w:rsidRDefault="0042179B" w:rsidP="00794BB2">
      <w:pPr>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co-site inter-sector inter-gNB CLI, </w:t>
      </w:r>
      <w:r w:rsidR="004E2102">
        <w:rPr>
          <w:b/>
          <w:iCs/>
          <w:szCs w:val="16"/>
          <w:lang w:val="en-GB" w:eastAsia="ko-KR"/>
        </w:rPr>
        <w:t xml:space="preserve">at least similar or </w:t>
      </w:r>
      <w:r>
        <w:rPr>
          <w:b/>
          <w:iCs/>
          <w:szCs w:val="16"/>
          <w:lang w:val="en-GB" w:eastAsia="ko-KR"/>
        </w:rPr>
        <w:t xml:space="preserve">improved spatial isolation </w:t>
      </w:r>
      <w:r w:rsidR="002948EE">
        <w:rPr>
          <w:b/>
          <w:iCs/>
          <w:szCs w:val="16"/>
          <w:lang w:val="en-GB" w:eastAsia="ko-KR"/>
        </w:rPr>
        <w:t xml:space="preserve">compared to the self-interference framework </w:t>
      </w:r>
      <w:r>
        <w:rPr>
          <w:b/>
          <w:iCs/>
          <w:szCs w:val="16"/>
          <w:lang w:val="en-GB" w:eastAsia="ko-KR"/>
        </w:rPr>
        <w:t>(e.g., by means of additional electromagnetic absorbers between the different sectors or radiation mask) should be considered to provide sufficient inter-gNB CLI mitigation.</w:t>
      </w:r>
      <w:r w:rsidR="00730094">
        <w:rPr>
          <w:b/>
          <w:iCs/>
          <w:szCs w:val="16"/>
          <w:lang w:val="en-GB" w:eastAsia="ko-KR"/>
        </w:rPr>
        <w:t xml:space="preserve"> </w:t>
      </w:r>
    </w:p>
    <w:p w14:paraId="0E05047F" w14:textId="156D2026" w:rsidR="004E6B3C" w:rsidRDefault="00324ECD" w:rsidP="00324ECD">
      <w:pPr>
        <w:pStyle w:val="Heading2"/>
      </w:pPr>
      <w:r>
        <w:t>Inter-site inter-gNB</w:t>
      </w:r>
      <w:r w:rsidRPr="009E2E28">
        <w:t xml:space="preserve"> </w:t>
      </w:r>
      <w:r w:rsidR="00B336B1">
        <w:t xml:space="preserve">co-channel </w:t>
      </w:r>
      <w:r w:rsidRPr="009E2E28">
        <w:t>CLI modellin</w:t>
      </w:r>
      <w:r>
        <w:t>g</w:t>
      </w:r>
    </w:p>
    <w:p w14:paraId="7FD0188B" w14:textId="77777777" w:rsidR="00413170" w:rsidRDefault="00386A77" w:rsidP="00B92462">
      <w:pPr>
        <w:spacing w:after="120"/>
        <w:rPr>
          <w:szCs w:val="24"/>
          <w:lang w:eastAsia="zh-CN"/>
        </w:rPr>
      </w:pPr>
      <w:r>
        <w:rPr>
          <w:szCs w:val="24"/>
          <w:lang w:eastAsia="zh-CN"/>
        </w:rPr>
        <w:t xml:space="preserve">It is </w:t>
      </w:r>
      <w:r w:rsidR="00E043D8">
        <w:rPr>
          <w:szCs w:val="24"/>
          <w:lang w:eastAsia="zh-CN"/>
        </w:rPr>
        <w:t>intuitive</w:t>
      </w:r>
      <w:r w:rsidR="00C265A4">
        <w:rPr>
          <w:szCs w:val="24"/>
          <w:lang w:eastAsia="zh-CN"/>
        </w:rPr>
        <w:t xml:space="preserve"> </w:t>
      </w:r>
      <w:r>
        <w:rPr>
          <w:szCs w:val="24"/>
          <w:lang w:eastAsia="zh-CN"/>
        </w:rPr>
        <w:t xml:space="preserve">to consider that the inter-site inter-gNB CLI depends on </w:t>
      </w:r>
      <w:r w:rsidR="00E043D8">
        <w:rPr>
          <w:szCs w:val="24"/>
          <w:lang w:eastAsia="zh-CN"/>
        </w:rPr>
        <w:t>1) Tx inter-subband leakage</w:t>
      </w:r>
      <w:r w:rsidR="008238E1">
        <w:rPr>
          <w:szCs w:val="24"/>
          <w:lang w:eastAsia="zh-CN"/>
        </w:rPr>
        <w:t xml:space="preserve"> and</w:t>
      </w:r>
      <w:r w:rsidR="00E043D8">
        <w:rPr>
          <w:szCs w:val="24"/>
          <w:lang w:eastAsia="zh-CN"/>
        </w:rPr>
        <w:t xml:space="preserve"> 2) gNB inter-subband receiver selectivity. </w:t>
      </w:r>
      <w:r w:rsidR="00413170" w:rsidRPr="00AA31AB">
        <w:rPr>
          <w:szCs w:val="24"/>
          <w:lang w:eastAsia="zh-CN"/>
        </w:rPr>
        <w:t xml:space="preserve">The </w:t>
      </w:r>
      <w:r w:rsidR="00413170">
        <w:rPr>
          <w:szCs w:val="24"/>
          <w:lang w:eastAsia="zh-CN"/>
        </w:rPr>
        <w:t xml:space="preserve">inter-subband </w:t>
      </w:r>
      <w:r w:rsidR="00413170" w:rsidRPr="00AA31AB">
        <w:rPr>
          <w:szCs w:val="24"/>
          <w:lang w:eastAsia="zh-CN"/>
        </w:rPr>
        <w:t xml:space="preserve">leakage is typically generated due to transmitter non-linearities, which may leak to receiver, and cause an increase in the receiver’s thermal noise floor. </w:t>
      </w:r>
      <w:r w:rsidR="00413170">
        <w:rPr>
          <w:szCs w:val="24"/>
          <w:lang w:eastAsia="zh-CN"/>
        </w:rPr>
        <w:t>As a baseline</w:t>
      </w:r>
      <w:r w:rsidR="00413170" w:rsidRPr="00AA31AB">
        <w:rPr>
          <w:szCs w:val="24"/>
          <w:lang w:eastAsia="zh-CN"/>
        </w:rPr>
        <w:t xml:space="preserve">, </w:t>
      </w:r>
      <w:r w:rsidR="00413170">
        <w:rPr>
          <w:szCs w:val="24"/>
          <w:lang w:eastAsia="zh-CN"/>
        </w:rPr>
        <w:t xml:space="preserve">existing </w:t>
      </w:r>
      <w:r w:rsidR="00413170" w:rsidRPr="00AA31AB">
        <w:rPr>
          <w:szCs w:val="24"/>
          <w:lang w:eastAsia="zh-CN"/>
        </w:rPr>
        <w:t xml:space="preserve">ACLR and ACS </w:t>
      </w:r>
      <w:r w:rsidR="00413170">
        <w:rPr>
          <w:szCs w:val="24"/>
          <w:lang w:eastAsia="zh-CN"/>
        </w:rPr>
        <w:t>can be used</w:t>
      </w:r>
      <w:r w:rsidR="00413170" w:rsidRPr="00AA31AB">
        <w:rPr>
          <w:szCs w:val="24"/>
          <w:lang w:eastAsia="zh-CN"/>
        </w:rPr>
        <w:t xml:space="preserve"> to provide protection against adjacent inter-gNB CLI. </w:t>
      </w:r>
    </w:p>
    <w:p w14:paraId="617A2FF6" w14:textId="3C94DA26" w:rsidR="00413170" w:rsidRDefault="00413170" w:rsidP="003C663F">
      <w:pPr>
        <w:spacing w:after="0"/>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inter-site inter-gNB CLI, RAN4 to </w:t>
      </w:r>
      <w:r w:rsidR="0066407E">
        <w:rPr>
          <w:b/>
          <w:iCs/>
          <w:szCs w:val="16"/>
          <w:lang w:val="en-GB" w:eastAsia="ko-KR"/>
        </w:rPr>
        <w:t>reuse</w:t>
      </w:r>
      <w:r>
        <w:rPr>
          <w:b/>
          <w:iCs/>
          <w:szCs w:val="16"/>
          <w:lang w:val="en-GB" w:eastAsia="ko-KR"/>
        </w:rPr>
        <w:t xml:space="preserve"> existing BS ACLR and ACS to model inter-gNB CLI in t</w:t>
      </w:r>
      <w:r w:rsidR="003C663F">
        <w:rPr>
          <w:b/>
          <w:iCs/>
          <w:szCs w:val="16"/>
          <w:lang w:val="en-GB" w:eastAsia="ko-KR"/>
        </w:rPr>
        <w:t>he feasibility study as well as the adjacent channel coexistence study</w:t>
      </w:r>
      <w:r>
        <w:rPr>
          <w:b/>
          <w:iCs/>
          <w:szCs w:val="16"/>
          <w:lang w:val="en-GB" w:eastAsia="ko-KR"/>
        </w:rPr>
        <w:t xml:space="preserve">. </w:t>
      </w:r>
    </w:p>
    <w:p w14:paraId="42CC82B4" w14:textId="7031013A" w:rsidR="0066407E" w:rsidRPr="003C663F" w:rsidRDefault="0066407E" w:rsidP="003C663F">
      <w:pPr>
        <w:spacing w:after="0"/>
        <w:rPr>
          <w:b/>
          <w:iCs/>
          <w:szCs w:val="16"/>
          <w:lang w:val="en-GB" w:eastAsia="ko-KR"/>
        </w:rPr>
      </w:pPr>
    </w:p>
    <w:p w14:paraId="67BAB071" w14:textId="1B8A2E42" w:rsidR="0094631D" w:rsidRDefault="005A5B9E" w:rsidP="00B92462">
      <w:pPr>
        <w:spacing w:after="120"/>
        <w:rPr>
          <w:szCs w:val="24"/>
          <w:lang w:eastAsia="zh-CN"/>
        </w:rPr>
      </w:pPr>
      <w:r>
        <w:rPr>
          <w:szCs w:val="24"/>
          <w:lang w:eastAsia="zh-CN"/>
        </w:rPr>
        <w:t xml:space="preserve">Since multiple </w:t>
      </w:r>
      <w:r w:rsidR="00253355">
        <w:rPr>
          <w:szCs w:val="24"/>
          <w:lang w:eastAsia="zh-CN"/>
        </w:rPr>
        <w:t>gNB</w:t>
      </w:r>
      <w:r>
        <w:rPr>
          <w:szCs w:val="24"/>
          <w:lang w:eastAsia="zh-CN"/>
        </w:rPr>
        <w:t xml:space="preserve"> classes are studied in RAN4 (i.e., wide area, medium range, and local area BS)</w:t>
      </w:r>
      <w:r w:rsidR="00A340CA">
        <w:rPr>
          <w:szCs w:val="24"/>
          <w:lang w:eastAsia="zh-CN"/>
        </w:rPr>
        <w:t xml:space="preserve">, an important aspect to address is if the inter-subband selectivity, modeled via the baseline gNB ACS would be the same for the different </w:t>
      </w:r>
      <w:r w:rsidR="00253355">
        <w:rPr>
          <w:szCs w:val="24"/>
          <w:lang w:eastAsia="zh-CN"/>
        </w:rPr>
        <w:t>gNB</w:t>
      </w:r>
      <w:r w:rsidR="00A340CA">
        <w:rPr>
          <w:szCs w:val="24"/>
          <w:lang w:eastAsia="zh-CN"/>
        </w:rPr>
        <w:t xml:space="preserve"> classes or not. </w:t>
      </w:r>
      <w:r w:rsidR="008B35D6">
        <w:rPr>
          <w:szCs w:val="24"/>
          <w:lang w:eastAsia="zh-CN"/>
        </w:rPr>
        <w:t>According to TS 38.104, the ACS requirement is</w:t>
      </w:r>
      <w:r w:rsidR="00FD679E">
        <w:rPr>
          <w:szCs w:val="24"/>
          <w:lang w:eastAsia="zh-CN"/>
        </w:rPr>
        <w:t xml:space="preserve"> presented directly but evaluated</w:t>
      </w:r>
      <w:r w:rsidR="008B35D6">
        <w:rPr>
          <w:szCs w:val="24"/>
          <w:lang w:eastAsia="zh-CN"/>
        </w:rPr>
        <w:t xml:space="preserve"> </w:t>
      </w:r>
      <w:r w:rsidR="00FD679E">
        <w:rPr>
          <w:szCs w:val="24"/>
          <w:lang w:eastAsia="zh-CN"/>
        </w:rPr>
        <w:t xml:space="preserve">several metrics such as </w:t>
      </w:r>
      <w:r w:rsidR="008B35D6">
        <w:rPr>
          <w:szCs w:val="24"/>
          <w:lang w:eastAsia="zh-CN"/>
        </w:rPr>
        <w:t>the interference signal mean power, REFSENS,</w:t>
      </w:r>
      <w:r w:rsidR="00FD679E">
        <w:rPr>
          <w:szCs w:val="24"/>
          <w:lang w:eastAsia="zh-CN"/>
        </w:rPr>
        <w:t xml:space="preserve"> desensitization, and noise figure. </w:t>
      </w:r>
      <w:r w:rsidR="007F2E94">
        <w:rPr>
          <w:szCs w:val="24"/>
          <w:lang w:eastAsia="zh-CN"/>
        </w:rPr>
        <w:t xml:space="preserve">We have calculated the ACS for FR1 different BS classes </w:t>
      </w:r>
      <w:r w:rsidR="00F12339">
        <w:rPr>
          <w:szCs w:val="24"/>
          <w:lang w:eastAsia="zh-CN"/>
        </w:rPr>
        <w:t xml:space="preserve">in </w:t>
      </w:r>
      <w:r w:rsidR="00F12339">
        <w:rPr>
          <w:szCs w:val="24"/>
          <w:lang w:eastAsia="zh-CN"/>
        </w:rPr>
        <w:fldChar w:fldCharType="begin"/>
      </w:r>
      <w:r w:rsidR="00F12339">
        <w:rPr>
          <w:szCs w:val="24"/>
          <w:lang w:eastAsia="zh-CN"/>
        </w:rPr>
        <w:instrText xml:space="preserve"> REF _Ref126921095 \h </w:instrText>
      </w:r>
      <w:r w:rsidR="00F12339">
        <w:rPr>
          <w:szCs w:val="24"/>
          <w:lang w:eastAsia="zh-CN"/>
        </w:rPr>
      </w:r>
      <w:r w:rsidR="00F12339">
        <w:rPr>
          <w:szCs w:val="24"/>
          <w:lang w:eastAsia="zh-CN"/>
        </w:rPr>
        <w:fldChar w:fldCharType="separate"/>
      </w:r>
      <w:r w:rsidR="00F12339">
        <w:t xml:space="preserve">Figure </w:t>
      </w:r>
      <w:r w:rsidR="00F12339">
        <w:rPr>
          <w:noProof/>
        </w:rPr>
        <w:t>4</w:t>
      </w:r>
      <w:r w:rsidR="00F12339">
        <w:rPr>
          <w:szCs w:val="24"/>
          <w:lang w:eastAsia="zh-CN"/>
        </w:rPr>
        <w:fldChar w:fldCharType="end"/>
      </w:r>
      <w:r w:rsidR="00F12339">
        <w:rPr>
          <w:szCs w:val="24"/>
          <w:lang w:eastAsia="zh-CN"/>
        </w:rPr>
        <w:t xml:space="preserve"> </w:t>
      </w:r>
      <w:r w:rsidR="007F2E94">
        <w:rPr>
          <w:szCs w:val="24"/>
          <w:lang w:eastAsia="zh-CN"/>
        </w:rPr>
        <w:t xml:space="preserve">and </w:t>
      </w:r>
      <w:r w:rsidR="00F12339">
        <w:rPr>
          <w:szCs w:val="24"/>
          <w:lang w:eastAsia="zh-CN"/>
        </w:rPr>
        <w:t>it is observed that</w:t>
      </w:r>
      <w:r w:rsidR="00B40667">
        <w:rPr>
          <w:szCs w:val="24"/>
          <w:lang w:eastAsia="zh-CN"/>
        </w:rPr>
        <w:t xml:space="preserve"> </w:t>
      </w:r>
      <w:r w:rsidR="003F5701">
        <w:rPr>
          <w:szCs w:val="24"/>
          <w:lang w:eastAsia="zh-CN"/>
        </w:rPr>
        <w:t>even though</w:t>
      </w:r>
      <w:r w:rsidR="00B40667">
        <w:rPr>
          <w:szCs w:val="24"/>
          <w:lang w:eastAsia="zh-CN"/>
        </w:rPr>
        <w:t xml:space="preserve"> </w:t>
      </w:r>
      <w:r w:rsidR="00B40667">
        <w:rPr>
          <w:szCs w:val="24"/>
          <w:lang w:eastAsia="zh-CN"/>
        </w:rPr>
        <w:lastRenderedPageBreak/>
        <w:t>there are differences in the above metrics, the baseline ACS (~46 dB</w:t>
      </w:r>
      <w:r w:rsidR="003F5701">
        <w:rPr>
          <w:szCs w:val="24"/>
          <w:lang w:eastAsia="zh-CN"/>
        </w:rPr>
        <w:t xml:space="preserve">) is the same for the different BS classes. </w:t>
      </w:r>
      <w:r w:rsidR="00BC1A91">
        <w:rPr>
          <w:szCs w:val="24"/>
          <w:lang w:eastAsia="zh-CN"/>
        </w:rPr>
        <w:t>Similarly,</w:t>
      </w:r>
      <w:r w:rsidR="0019676B">
        <w:rPr>
          <w:szCs w:val="24"/>
          <w:lang w:eastAsia="zh-CN"/>
        </w:rPr>
        <w:t xml:space="preserve"> for FR2, the ACS is the same for the different </w:t>
      </w:r>
      <w:r w:rsidR="00253355">
        <w:rPr>
          <w:szCs w:val="24"/>
          <w:lang w:eastAsia="zh-CN"/>
        </w:rPr>
        <w:t>gNB</w:t>
      </w:r>
      <w:r w:rsidR="0019676B">
        <w:rPr>
          <w:szCs w:val="24"/>
          <w:lang w:eastAsia="zh-CN"/>
        </w:rPr>
        <w:t xml:space="preserve"> classes as shown in</w:t>
      </w:r>
      <w:r w:rsidR="00BC1A91">
        <w:rPr>
          <w:szCs w:val="24"/>
          <w:lang w:eastAsia="zh-CN"/>
        </w:rPr>
        <w:t xml:space="preserve"> </w:t>
      </w:r>
      <w:r w:rsidR="00BC1A91">
        <w:rPr>
          <w:szCs w:val="24"/>
          <w:lang w:eastAsia="zh-CN"/>
        </w:rPr>
        <w:fldChar w:fldCharType="begin"/>
      </w:r>
      <w:r w:rsidR="00BC1A91">
        <w:rPr>
          <w:szCs w:val="24"/>
          <w:lang w:eastAsia="zh-CN"/>
        </w:rPr>
        <w:instrText xml:space="preserve"> REF _Ref126921661 \h </w:instrText>
      </w:r>
      <w:r w:rsidR="00BC1A91">
        <w:rPr>
          <w:szCs w:val="24"/>
          <w:lang w:eastAsia="zh-CN"/>
        </w:rPr>
      </w:r>
      <w:r w:rsidR="00BC1A91">
        <w:rPr>
          <w:szCs w:val="24"/>
          <w:lang w:eastAsia="zh-CN"/>
        </w:rPr>
        <w:fldChar w:fldCharType="separate"/>
      </w:r>
      <w:r w:rsidR="00BC1A91">
        <w:t xml:space="preserve">Figure </w:t>
      </w:r>
      <w:r w:rsidR="00BC1A91">
        <w:rPr>
          <w:noProof/>
        </w:rPr>
        <w:t>5</w:t>
      </w:r>
      <w:r w:rsidR="00BC1A91">
        <w:rPr>
          <w:szCs w:val="24"/>
          <w:lang w:eastAsia="zh-CN"/>
        </w:rPr>
        <w:fldChar w:fldCharType="end"/>
      </w:r>
      <w:r w:rsidR="00BC1A91">
        <w:rPr>
          <w:szCs w:val="24"/>
          <w:lang w:eastAsia="zh-CN"/>
        </w:rPr>
        <w:t xml:space="preserve">. </w:t>
      </w:r>
      <w:r w:rsidR="00A65FE3">
        <w:rPr>
          <w:szCs w:val="24"/>
          <w:lang w:eastAsia="zh-CN"/>
        </w:rPr>
        <w:t>A</w:t>
      </w:r>
      <w:r w:rsidR="003F5701">
        <w:rPr>
          <w:szCs w:val="24"/>
          <w:lang w:eastAsia="zh-CN"/>
        </w:rPr>
        <w:t xml:space="preserve">ccordingly, it is proposed that RAN4 consider a single ACS value to model the </w:t>
      </w:r>
      <w:r w:rsidR="0063699F">
        <w:rPr>
          <w:szCs w:val="24"/>
          <w:lang w:eastAsia="zh-CN"/>
        </w:rPr>
        <w:t xml:space="preserve">co-channel inter-subband gNB selectivity. </w:t>
      </w:r>
    </w:p>
    <w:p w14:paraId="7AB7CF7B" w14:textId="77777777" w:rsidR="00A65FE3" w:rsidRDefault="007F2E94" w:rsidP="00794BB2">
      <w:pPr>
        <w:keepNext/>
        <w:spacing w:after="120"/>
      </w:pPr>
      <w:r>
        <w:rPr>
          <w:noProof/>
        </w:rPr>
        <w:drawing>
          <wp:inline distT="0" distB="0" distL="0" distR="0" wp14:anchorId="34D763A7" wp14:editId="4500A42C">
            <wp:extent cx="6803999" cy="1467650"/>
            <wp:effectExtent l="0" t="0" r="0" b="0"/>
            <wp:docPr id="49" name="Picture 4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Table&#10;&#10;Description automatically generated"/>
                    <pic:cNvPicPr/>
                  </pic:nvPicPr>
                  <pic:blipFill>
                    <a:blip r:embed="rId14"/>
                    <a:stretch>
                      <a:fillRect/>
                    </a:stretch>
                  </pic:blipFill>
                  <pic:spPr>
                    <a:xfrm>
                      <a:off x="0" y="0"/>
                      <a:ext cx="6863509" cy="1480486"/>
                    </a:xfrm>
                    <a:prstGeom prst="rect">
                      <a:avLst/>
                    </a:prstGeom>
                  </pic:spPr>
                </pic:pic>
              </a:graphicData>
            </a:graphic>
          </wp:inline>
        </w:drawing>
      </w:r>
    </w:p>
    <w:p w14:paraId="6E62F952" w14:textId="6687AA28" w:rsidR="007F2E94" w:rsidRDefault="00A65FE3" w:rsidP="00A65FE3">
      <w:pPr>
        <w:pStyle w:val="Caption"/>
        <w:jc w:val="center"/>
      </w:pPr>
      <w:bookmarkStart w:id="5" w:name="_Ref126921095"/>
      <w:r>
        <w:t xml:space="preserve">Figure </w:t>
      </w:r>
      <w:fldSimple w:instr=" SEQ Figure \* ARABIC ">
        <w:r>
          <w:rPr>
            <w:noProof/>
          </w:rPr>
          <w:t>4</w:t>
        </w:r>
      </w:fldSimple>
      <w:bookmarkEnd w:id="5"/>
      <w:r>
        <w:t xml:space="preserve"> FR1 ACS calculation</w:t>
      </w:r>
    </w:p>
    <w:p w14:paraId="0825569B" w14:textId="77777777" w:rsidR="00BC1A91" w:rsidRDefault="00BC1A91" w:rsidP="00794BB2">
      <w:pPr>
        <w:keepNext/>
      </w:pPr>
      <w:r>
        <w:rPr>
          <w:noProof/>
        </w:rPr>
        <w:drawing>
          <wp:inline distT="0" distB="0" distL="0" distR="0" wp14:anchorId="3D04B86D" wp14:editId="53FC857A">
            <wp:extent cx="6663058" cy="1459966"/>
            <wp:effectExtent l="0" t="0" r="4445" b="6985"/>
            <wp:docPr id="50" name="Picture 5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Graphical user interface, application&#10;&#10;Description automatically generated"/>
                    <pic:cNvPicPr/>
                  </pic:nvPicPr>
                  <pic:blipFill>
                    <a:blip r:embed="rId15"/>
                    <a:stretch>
                      <a:fillRect/>
                    </a:stretch>
                  </pic:blipFill>
                  <pic:spPr>
                    <a:xfrm>
                      <a:off x="0" y="0"/>
                      <a:ext cx="6710785" cy="1470424"/>
                    </a:xfrm>
                    <a:prstGeom prst="rect">
                      <a:avLst/>
                    </a:prstGeom>
                  </pic:spPr>
                </pic:pic>
              </a:graphicData>
            </a:graphic>
          </wp:inline>
        </w:drawing>
      </w:r>
    </w:p>
    <w:p w14:paraId="7D97BE1C" w14:textId="4302FAC8" w:rsidR="00BC1A91" w:rsidRDefault="00BC1A91" w:rsidP="00BC1A91">
      <w:pPr>
        <w:pStyle w:val="Caption"/>
        <w:jc w:val="center"/>
      </w:pPr>
      <w:bookmarkStart w:id="6" w:name="_Ref126921661"/>
      <w:r>
        <w:t xml:space="preserve">Figure </w:t>
      </w:r>
      <w:fldSimple w:instr=" SEQ Figure \* ARABIC ">
        <w:r>
          <w:rPr>
            <w:noProof/>
          </w:rPr>
          <w:t>5</w:t>
        </w:r>
      </w:fldSimple>
      <w:bookmarkEnd w:id="6"/>
      <w:r>
        <w:t xml:space="preserve"> </w:t>
      </w:r>
      <w:r w:rsidRPr="000860AC">
        <w:t>FR</w:t>
      </w:r>
      <w:r>
        <w:t>2</w:t>
      </w:r>
      <w:r w:rsidRPr="000860AC">
        <w:t xml:space="preserve"> ACS calculation</w:t>
      </w:r>
    </w:p>
    <w:p w14:paraId="59E0E5E0" w14:textId="35DFF329" w:rsidR="0081588F" w:rsidRPr="00794BB2" w:rsidRDefault="00BC1A91" w:rsidP="00794BB2">
      <w:pPr>
        <w:rPr>
          <w:b/>
          <w:szCs w:val="24"/>
          <w:lang w:eastAsia="zh-CN"/>
        </w:rPr>
      </w:pPr>
      <w:r>
        <w:rPr>
          <w:b/>
          <w:bCs/>
          <w:szCs w:val="24"/>
          <w:u w:val="single"/>
          <w:lang w:eastAsia="zh-CN"/>
        </w:rPr>
        <w:t>Proposal</w:t>
      </w:r>
      <w:r w:rsidRPr="002C7BFD">
        <w:rPr>
          <w:b/>
          <w:bCs/>
          <w:szCs w:val="24"/>
          <w:u w:val="single"/>
          <w:lang w:eastAsia="zh-CN"/>
        </w:rPr>
        <w:t>:</w:t>
      </w:r>
      <w:r>
        <w:rPr>
          <w:b/>
          <w:bCs/>
          <w:szCs w:val="24"/>
          <w:u w:val="single"/>
          <w:lang w:eastAsia="zh-CN"/>
        </w:rPr>
        <w:t xml:space="preserve"> </w:t>
      </w:r>
      <w:r w:rsidRPr="002C7BFD">
        <w:rPr>
          <w:b/>
          <w:bCs/>
          <w:szCs w:val="24"/>
          <w:lang w:eastAsia="zh-CN"/>
        </w:rPr>
        <w:t xml:space="preserve">RAN4 to </w:t>
      </w:r>
      <w:r>
        <w:rPr>
          <w:b/>
          <w:bCs/>
          <w:szCs w:val="24"/>
          <w:lang w:eastAsia="zh-CN"/>
        </w:rPr>
        <w:t xml:space="preserve">adopt baseline ACS requirements given </w:t>
      </w:r>
      <w:r w:rsidR="006333C7">
        <w:rPr>
          <w:b/>
          <w:bCs/>
          <w:szCs w:val="24"/>
          <w:lang w:eastAsia="zh-CN"/>
        </w:rPr>
        <w:t xml:space="preserve">in TS 38.104, which are 46 dB and 24 dB for FR1 and FR2, respectively for all base station classes (i.e., </w:t>
      </w:r>
      <w:r w:rsidR="00253355">
        <w:rPr>
          <w:b/>
          <w:bCs/>
          <w:szCs w:val="24"/>
          <w:lang w:eastAsia="zh-CN"/>
        </w:rPr>
        <w:t>wide area, medium range, and local area gNBs)</w:t>
      </w:r>
      <w:r w:rsidRPr="002C7BFD">
        <w:rPr>
          <w:b/>
          <w:bCs/>
          <w:szCs w:val="24"/>
          <w:lang w:eastAsia="zh-CN"/>
        </w:rPr>
        <w:t>.</w:t>
      </w:r>
    </w:p>
    <w:p w14:paraId="252916A4" w14:textId="073DF169" w:rsidR="00C265A4" w:rsidRDefault="00413170" w:rsidP="00B92462">
      <w:pPr>
        <w:spacing w:after="120"/>
        <w:rPr>
          <w:szCs w:val="24"/>
          <w:lang w:eastAsia="zh-CN"/>
        </w:rPr>
      </w:pPr>
      <w:r w:rsidRPr="00AA31AB">
        <w:rPr>
          <w:szCs w:val="24"/>
          <w:lang w:eastAsia="zh-CN"/>
        </w:rPr>
        <w:t>Ongoing adjacent channel coexistence work in RAN4 aims to investigate whether any SINR or throughout degradation occurs when gNBs are SBFD-capable. Initial findings have shown that inter-UE CLI is negligible when compared to inter-gNB CLI in UMa deployments. In addition, due to the expected impact of inter-gNB CLI, enhanced RF requirements (ACLR/ACS) might be proposed to suppress the</w:t>
      </w:r>
      <w:r w:rsidR="00575F57">
        <w:rPr>
          <w:szCs w:val="24"/>
          <w:lang w:eastAsia="zh-CN"/>
        </w:rPr>
        <w:t xml:space="preserve"> inter-site inter-subband</w:t>
      </w:r>
      <w:r w:rsidRPr="00AA31AB">
        <w:rPr>
          <w:szCs w:val="24"/>
          <w:lang w:eastAsia="zh-CN"/>
        </w:rPr>
        <w:t xml:space="preserve"> inter-gNB CLI.</w:t>
      </w:r>
    </w:p>
    <w:p w14:paraId="02E5F0A7" w14:textId="5B52ECF0" w:rsidR="00F26FB4" w:rsidRPr="00F26FB4" w:rsidRDefault="000E0F76" w:rsidP="00794BB2">
      <w:pPr>
        <w:spacing w:after="120"/>
        <w:rPr>
          <w:lang w:val="en-GB"/>
        </w:rPr>
      </w:pPr>
      <w:r>
        <w:rPr>
          <w:b/>
          <w:bCs/>
          <w:szCs w:val="24"/>
          <w:u w:val="single"/>
          <w:lang w:eastAsia="zh-CN"/>
        </w:rPr>
        <w:t>Proposal</w:t>
      </w:r>
      <w:r w:rsidR="00E51A16" w:rsidRPr="00794BB2">
        <w:rPr>
          <w:b/>
          <w:bCs/>
          <w:szCs w:val="24"/>
          <w:u w:val="single"/>
          <w:lang w:eastAsia="zh-CN"/>
        </w:rPr>
        <w:t>:</w:t>
      </w:r>
      <w:r w:rsidR="00C905E5">
        <w:rPr>
          <w:b/>
          <w:bCs/>
          <w:szCs w:val="24"/>
          <w:u w:val="single"/>
          <w:lang w:eastAsia="zh-CN"/>
        </w:rPr>
        <w:t xml:space="preserve"> </w:t>
      </w:r>
      <w:r w:rsidRPr="00794BB2">
        <w:rPr>
          <w:b/>
          <w:bCs/>
          <w:szCs w:val="24"/>
          <w:lang w:eastAsia="zh-CN"/>
        </w:rPr>
        <w:t>RAN4 to investigate the applicability of</w:t>
      </w:r>
      <w:r w:rsidR="00076EAB" w:rsidRPr="00794BB2">
        <w:rPr>
          <w:b/>
          <w:bCs/>
          <w:szCs w:val="24"/>
          <w:lang w:eastAsia="zh-CN"/>
        </w:rPr>
        <w:t xml:space="preserve"> RAN4 baseline ACLR and ACS </w:t>
      </w:r>
      <w:r w:rsidR="00D2209A" w:rsidRPr="00794BB2">
        <w:rPr>
          <w:b/>
          <w:bCs/>
          <w:szCs w:val="24"/>
          <w:lang w:eastAsia="zh-CN"/>
        </w:rPr>
        <w:t xml:space="preserve">for the </w:t>
      </w:r>
      <w:r w:rsidRPr="00794BB2">
        <w:rPr>
          <w:b/>
          <w:bCs/>
          <w:szCs w:val="24"/>
          <w:lang w:eastAsia="zh-CN"/>
        </w:rPr>
        <w:t xml:space="preserve">inter-subband </w:t>
      </w:r>
      <w:r w:rsidR="00076EAB" w:rsidRPr="00794BB2">
        <w:rPr>
          <w:b/>
          <w:bCs/>
          <w:szCs w:val="24"/>
          <w:lang w:eastAsia="zh-CN"/>
        </w:rPr>
        <w:t xml:space="preserve">leakage and inter-subband selectivity </w:t>
      </w:r>
      <w:r w:rsidR="00D2209A" w:rsidRPr="00794BB2">
        <w:rPr>
          <w:b/>
          <w:bCs/>
          <w:szCs w:val="24"/>
          <w:lang w:eastAsia="zh-CN"/>
        </w:rPr>
        <w:t>depending on the findings in the adjacent channel coexistence work.</w:t>
      </w:r>
      <w:r w:rsidR="00D2209A">
        <w:rPr>
          <w:szCs w:val="24"/>
          <w:lang w:eastAsia="zh-CN"/>
        </w:rPr>
        <w:t xml:space="preserve"> </w:t>
      </w:r>
    </w:p>
    <w:p w14:paraId="42E9A254" w14:textId="7DC70692" w:rsidR="00DA3132" w:rsidRDefault="00DA3132">
      <w:pPr>
        <w:pStyle w:val="Heading1"/>
      </w:pPr>
      <w:r>
        <w:t>Draft RAN1 LS reply</w:t>
      </w:r>
    </w:p>
    <w:p w14:paraId="5753FADC" w14:textId="4EACEC4B" w:rsidR="00DA3132" w:rsidRDefault="00681F91" w:rsidP="00DA3132">
      <w:pPr>
        <w:rPr>
          <w:lang w:val="en-GB"/>
        </w:rPr>
      </w:pPr>
      <w:r>
        <w:rPr>
          <w:lang w:val="en-GB"/>
        </w:rPr>
        <w:t>In [4], an LS was sent from RAN1 to RAN4</w:t>
      </w:r>
      <w:r w:rsidR="006A502A">
        <w:rPr>
          <w:lang w:val="en-GB"/>
        </w:rPr>
        <w:t xml:space="preserve"> on interference modelling for SBFD. </w:t>
      </w:r>
      <w:r w:rsidR="00496AF4">
        <w:rPr>
          <w:lang w:val="en-GB"/>
        </w:rPr>
        <w:t xml:space="preserve">In this section we provide a draft reply to </w:t>
      </w:r>
      <w:r w:rsidR="004A4817">
        <w:rPr>
          <w:lang w:val="en-GB"/>
        </w:rPr>
        <w:t xml:space="preserve">RAN1 LS. </w:t>
      </w:r>
    </w:p>
    <w:tbl>
      <w:tblPr>
        <w:tblStyle w:val="TableGrid"/>
        <w:tblW w:w="0" w:type="auto"/>
        <w:tblLook w:val="04A0" w:firstRow="1" w:lastRow="0" w:firstColumn="1" w:lastColumn="0" w:noHBand="0" w:noVBand="1"/>
      </w:tblPr>
      <w:tblGrid>
        <w:gridCol w:w="9962"/>
      </w:tblGrid>
      <w:tr w:rsidR="00DF3EED" w14:paraId="72B6C554" w14:textId="77777777" w:rsidTr="00424E80">
        <w:tc>
          <w:tcPr>
            <w:tcW w:w="9962" w:type="dxa"/>
          </w:tcPr>
          <w:p w14:paraId="6433D864" w14:textId="77777777" w:rsidR="00DD05D6" w:rsidRPr="00794BB2" w:rsidRDefault="00DD05D6" w:rsidP="00DD05D6">
            <w:pPr>
              <w:tabs>
                <w:tab w:val="center" w:pos="4536"/>
                <w:tab w:val="right" w:pos="7938"/>
                <w:tab w:val="right" w:pos="9639"/>
              </w:tabs>
              <w:spacing w:after="0"/>
              <w:rPr>
                <w:rFonts w:ascii="Arial" w:hAnsi="Arial" w:cs="Arial"/>
                <w:b/>
                <w:bCs/>
                <w:sz w:val="24"/>
                <w:szCs w:val="24"/>
                <w:lang w:val="de-DE"/>
              </w:rPr>
            </w:pPr>
            <w:bookmarkStart w:id="7" w:name="_Hlk115189178"/>
            <w:bookmarkEnd w:id="7"/>
            <w:r w:rsidRPr="00794BB2">
              <w:rPr>
                <w:rFonts w:ascii="Arial" w:hAnsi="Arial" w:cs="Arial"/>
                <w:b/>
                <w:bCs/>
                <w:sz w:val="24"/>
                <w:szCs w:val="24"/>
                <w:lang w:val="de-DE"/>
              </w:rPr>
              <w:t>3GPP TSG-RAN WG4 #106</w:t>
            </w:r>
            <w:r w:rsidRPr="00794BB2">
              <w:rPr>
                <w:rFonts w:ascii="Arial" w:hAnsi="Arial" w:cs="Arial"/>
                <w:b/>
                <w:bCs/>
                <w:sz w:val="24"/>
                <w:szCs w:val="24"/>
                <w:lang w:val="de-DE"/>
              </w:rPr>
              <w:tab/>
            </w:r>
            <w:r w:rsidRPr="00794BB2">
              <w:rPr>
                <w:rFonts w:ascii="Arial" w:hAnsi="Arial" w:cs="Arial"/>
                <w:b/>
                <w:bCs/>
                <w:sz w:val="24"/>
                <w:szCs w:val="24"/>
                <w:lang w:val="de-DE"/>
              </w:rPr>
              <w:tab/>
            </w:r>
            <w:r w:rsidRPr="00794BB2">
              <w:rPr>
                <w:rFonts w:ascii="Arial" w:hAnsi="Arial" w:cs="Arial"/>
                <w:b/>
                <w:bCs/>
                <w:sz w:val="24"/>
                <w:szCs w:val="24"/>
                <w:lang w:val="de-DE"/>
              </w:rPr>
              <w:tab/>
              <w:t xml:space="preserve">    R4-23xxxx</w:t>
            </w:r>
          </w:p>
          <w:p w14:paraId="1F6AE47C" w14:textId="647FDF8E" w:rsidR="00424E80" w:rsidRPr="00794BB2" w:rsidRDefault="00DD05D6" w:rsidP="00DD05D6">
            <w:pPr>
              <w:spacing w:after="120"/>
              <w:ind w:left="1985" w:hanging="1985"/>
              <w:rPr>
                <w:rFonts w:ascii="Arial" w:hAnsi="Arial" w:cs="Arial"/>
                <w:b/>
                <w:bCs/>
                <w:sz w:val="24"/>
                <w:szCs w:val="24"/>
                <w:lang w:val="de-DE"/>
              </w:rPr>
            </w:pPr>
            <w:r w:rsidRPr="00794BB2">
              <w:rPr>
                <w:rFonts w:ascii="Arial" w:hAnsi="Arial" w:cs="Arial"/>
                <w:b/>
                <w:bCs/>
                <w:sz w:val="24"/>
                <w:szCs w:val="24"/>
                <w:lang w:val="de-DE"/>
              </w:rPr>
              <w:t>Athens Greece, February 27th – March 3rd, 2023</w:t>
            </w:r>
          </w:p>
          <w:p w14:paraId="18B03B48" w14:textId="77777777" w:rsidR="00DD05D6" w:rsidRPr="00DD05D6" w:rsidRDefault="00DD05D6" w:rsidP="00DD05D6">
            <w:pPr>
              <w:spacing w:after="120"/>
              <w:ind w:left="1985" w:hanging="1985"/>
              <w:rPr>
                <w:rFonts w:ascii="Arial" w:eastAsiaTheme="minorEastAsia" w:hAnsi="Arial" w:cs="Arial"/>
                <w:b/>
                <w:sz w:val="24"/>
                <w:szCs w:val="24"/>
              </w:rPr>
            </w:pPr>
          </w:p>
          <w:p w14:paraId="62CC2510" w14:textId="29463467" w:rsidR="00424E80" w:rsidRPr="00794BB2" w:rsidRDefault="00424E80" w:rsidP="00424E80">
            <w:pPr>
              <w:spacing w:after="60"/>
              <w:ind w:left="1985" w:hanging="1985"/>
              <w:rPr>
                <w:rFonts w:ascii="Arial" w:hAnsi="Arial" w:cs="Arial"/>
                <w:b/>
                <w:sz w:val="24"/>
                <w:szCs w:val="24"/>
              </w:rPr>
            </w:pPr>
            <w:r w:rsidRPr="00794BB2">
              <w:rPr>
                <w:rFonts w:ascii="Arial" w:hAnsi="Arial" w:cs="Arial"/>
                <w:b/>
                <w:sz w:val="24"/>
                <w:szCs w:val="24"/>
              </w:rPr>
              <w:t>Title:</w:t>
            </w:r>
            <w:r w:rsidRPr="00794BB2">
              <w:rPr>
                <w:rFonts w:ascii="Arial" w:hAnsi="Arial" w:cs="Arial"/>
                <w:b/>
                <w:sz w:val="24"/>
                <w:szCs w:val="24"/>
              </w:rPr>
              <w:tab/>
              <w:t xml:space="preserve">LS response to RAN1 for interference modelling </w:t>
            </w:r>
            <w:r w:rsidR="00243BF4">
              <w:rPr>
                <w:rFonts w:ascii="Arial" w:hAnsi="Arial" w:cs="Arial"/>
                <w:b/>
                <w:sz w:val="24"/>
                <w:szCs w:val="24"/>
              </w:rPr>
              <w:t>for duplex evolution</w:t>
            </w:r>
          </w:p>
          <w:p w14:paraId="4CB6C39C" w14:textId="36137BDC" w:rsidR="00424E80" w:rsidRPr="00794BB2" w:rsidRDefault="00424E80" w:rsidP="00424E80">
            <w:pPr>
              <w:spacing w:after="60"/>
              <w:ind w:left="1985" w:hanging="1985"/>
              <w:rPr>
                <w:rFonts w:ascii="Arial" w:hAnsi="Arial" w:cs="Arial"/>
                <w:b/>
                <w:bCs/>
                <w:sz w:val="24"/>
                <w:szCs w:val="24"/>
              </w:rPr>
            </w:pPr>
            <w:bookmarkStart w:id="8" w:name="OLE_LINK58"/>
            <w:bookmarkStart w:id="9" w:name="OLE_LINK57"/>
            <w:r w:rsidRPr="00794BB2">
              <w:rPr>
                <w:rFonts w:ascii="Arial" w:hAnsi="Arial" w:cs="Arial"/>
                <w:b/>
                <w:sz w:val="24"/>
                <w:szCs w:val="24"/>
              </w:rPr>
              <w:lastRenderedPageBreak/>
              <w:t>Response to:</w:t>
            </w:r>
            <w:r w:rsidRPr="00794BB2">
              <w:rPr>
                <w:rFonts w:ascii="Arial" w:hAnsi="Arial" w:cs="Arial"/>
                <w:b/>
                <w:bCs/>
                <w:sz w:val="24"/>
                <w:szCs w:val="24"/>
              </w:rPr>
              <w:tab/>
            </w:r>
            <w:r w:rsidR="00F21C70" w:rsidRPr="00F21C70">
              <w:rPr>
                <w:rFonts w:ascii="Arial" w:hAnsi="Arial" w:cs="Arial"/>
                <w:b/>
                <w:bCs/>
                <w:sz w:val="24"/>
                <w:szCs w:val="24"/>
              </w:rPr>
              <w:t>R1-2212963</w:t>
            </w:r>
          </w:p>
          <w:p w14:paraId="1A7B079F" w14:textId="77777777" w:rsidR="00424E80" w:rsidRPr="00794BB2" w:rsidRDefault="00424E80" w:rsidP="00424E80">
            <w:pPr>
              <w:spacing w:after="60"/>
              <w:ind w:left="1985" w:hanging="1985"/>
              <w:rPr>
                <w:rFonts w:ascii="Arial" w:hAnsi="Arial" w:cs="Arial"/>
                <w:b/>
                <w:bCs/>
                <w:sz w:val="24"/>
                <w:szCs w:val="24"/>
              </w:rPr>
            </w:pPr>
            <w:bookmarkStart w:id="10" w:name="OLE_LINK61"/>
            <w:bookmarkStart w:id="11" w:name="OLE_LINK60"/>
            <w:bookmarkStart w:id="12" w:name="OLE_LINK59"/>
            <w:bookmarkEnd w:id="8"/>
            <w:bookmarkEnd w:id="9"/>
            <w:r w:rsidRPr="00794BB2">
              <w:rPr>
                <w:rFonts w:ascii="Arial" w:hAnsi="Arial" w:cs="Arial"/>
                <w:b/>
                <w:sz w:val="24"/>
                <w:szCs w:val="24"/>
              </w:rPr>
              <w:t>Release:</w:t>
            </w:r>
            <w:r w:rsidRPr="00794BB2">
              <w:rPr>
                <w:rFonts w:ascii="Arial" w:hAnsi="Arial" w:cs="Arial"/>
                <w:b/>
                <w:bCs/>
                <w:sz w:val="24"/>
                <w:szCs w:val="24"/>
              </w:rPr>
              <w:tab/>
              <w:t>Rel-18</w:t>
            </w:r>
          </w:p>
          <w:bookmarkEnd w:id="10"/>
          <w:bookmarkEnd w:id="11"/>
          <w:bookmarkEnd w:id="12"/>
          <w:p w14:paraId="7CE03154" w14:textId="77777777" w:rsidR="00424E80" w:rsidRPr="00794BB2" w:rsidRDefault="00424E80" w:rsidP="00424E80">
            <w:pPr>
              <w:spacing w:after="60"/>
              <w:ind w:left="1985" w:hanging="1985"/>
              <w:rPr>
                <w:rFonts w:ascii="Arial" w:hAnsi="Arial" w:cs="Arial"/>
                <w:b/>
                <w:bCs/>
                <w:sz w:val="24"/>
                <w:szCs w:val="24"/>
              </w:rPr>
            </w:pPr>
            <w:r w:rsidRPr="00794BB2">
              <w:rPr>
                <w:rFonts w:ascii="Arial" w:hAnsi="Arial" w:cs="Arial"/>
                <w:b/>
                <w:sz w:val="24"/>
                <w:szCs w:val="24"/>
              </w:rPr>
              <w:t>Work Item:</w:t>
            </w:r>
            <w:r w:rsidRPr="00794BB2">
              <w:rPr>
                <w:rFonts w:ascii="Arial" w:hAnsi="Arial" w:cs="Arial"/>
                <w:b/>
                <w:bCs/>
                <w:sz w:val="24"/>
                <w:szCs w:val="24"/>
              </w:rPr>
              <w:tab/>
            </w:r>
            <w:bookmarkStart w:id="13" w:name="_Hlk103894176"/>
            <w:r w:rsidRPr="00794BB2">
              <w:rPr>
                <w:rFonts w:ascii="Arial" w:hAnsi="Arial" w:cs="Arial"/>
                <w:b/>
                <w:bCs/>
                <w:sz w:val="24"/>
                <w:szCs w:val="24"/>
              </w:rPr>
              <w:t>FS_NR_duplex_evo</w:t>
            </w:r>
            <w:bookmarkEnd w:id="13"/>
          </w:p>
          <w:p w14:paraId="3FD16A29" w14:textId="77777777" w:rsidR="00424E80" w:rsidRPr="00794BB2" w:rsidRDefault="00424E80" w:rsidP="00424E80">
            <w:pPr>
              <w:spacing w:after="60"/>
              <w:ind w:left="1985" w:hanging="1985"/>
              <w:rPr>
                <w:rFonts w:ascii="Arial" w:hAnsi="Arial" w:cs="Arial"/>
                <w:b/>
                <w:sz w:val="24"/>
                <w:szCs w:val="24"/>
              </w:rPr>
            </w:pPr>
          </w:p>
          <w:p w14:paraId="5FE29078" w14:textId="77777777" w:rsidR="00424E80" w:rsidRPr="00794BB2" w:rsidRDefault="00424E80" w:rsidP="00424E80">
            <w:pPr>
              <w:spacing w:after="60"/>
              <w:ind w:left="1985" w:hanging="1985"/>
              <w:rPr>
                <w:rFonts w:ascii="Arial" w:hAnsi="Arial" w:cs="Arial"/>
                <w:b/>
                <w:sz w:val="24"/>
                <w:szCs w:val="24"/>
              </w:rPr>
            </w:pPr>
            <w:r w:rsidRPr="00794BB2">
              <w:rPr>
                <w:rFonts w:ascii="Arial" w:hAnsi="Arial" w:cs="Arial"/>
                <w:b/>
                <w:sz w:val="24"/>
                <w:szCs w:val="24"/>
              </w:rPr>
              <w:t>Source:</w:t>
            </w:r>
            <w:r w:rsidRPr="00794BB2">
              <w:rPr>
                <w:rFonts w:ascii="Arial" w:hAnsi="Arial" w:cs="Arial"/>
                <w:b/>
                <w:sz w:val="24"/>
                <w:szCs w:val="24"/>
              </w:rPr>
              <w:tab/>
              <w:t>RAN WG4</w:t>
            </w:r>
          </w:p>
          <w:p w14:paraId="11CD22D0" w14:textId="77777777" w:rsidR="00424E80" w:rsidRPr="00794BB2" w:rsidRDefault="00424E80" w:rsidP="00424E80">
            <w:pPr>
              <w:spacing w:after="60"/>
              <w:ind w:left="1985" w:hanging="1985"/>
              <w:rPr>
                <w:rFonts w:ascii="Arial" w:hAnsi="Arial" w:cs="Arial"/>
                <w:b/>
                <w:bCs/>
                <w:sz w:val="24"/>
                <w:szCs w:val="24"/>
              </w:rPr>
            </w:pPr>
            <w:r w:rsidRPr="00794BB2">
              <w:rPr>
                <w:rFonts w:ascii="Arial" w:hAnsi="Arial" w:cs="Arial"/>
                <w:b/>
                <w:sz w:val="24"/>
                <w:szCs w:val="24"/>
              </w:rPr>
              <w:t>To:</w:t>
            </w:r>
            <w:r w:rsidRPr="00794BB2">
              <w:rPr>
                <w:rFonts w:ascii="Arial" w:hAnsi="Arial" w:cs="Arial"/>
                <w:b/>
                <w:bCs/>
                <w:sz w:val="24"/>
                <w:szCs w:val="24"/>
              </w:rPr>
              <w:tab/>
            </w:r>
            <w:r w:rsidRPr="00794BB2">
              <w:rPr>
                <w:rFonts w:ascii="Arial" w:hAnsi="Arial" w:cs="Arial"/>
                <w:b/>
                <w:sz w:val="24"/>
                <w:szCs w:val="24"/>
              </w:rPr>
              <w:t>RAN WG1</w:t>
            </w:r>
          </w:p>
          <w:p w14:paraId="05BD4987" w14:textId="77777777" w:rsidR="00424E80" w:rsidRPr="00794BB2" w:rsidRDefault="00424E80" w:rsidP="00424E80">
            <w:pPr>
              <w:spacing w:after="60"/>
              <w:ind w:left="1985" w:hanging="1985"/>
              <w:rPr>
                <w:rFonts w:ascii="Arial" w:hAnsi="Arial" w:cs="Arial"/>
                <w:b/>
                <w:bCs/>
                <w:sz w:val="24"/>
                <w:szCs w:val="24"/>
              </w:rPr>
            </w:pPr>
            <w:bookmarkStart w:id="14" w:name="OLE_LINK46"/>
            <w:bookmarkStart w:id="15" w:name="OLE_LINK45"/>
            <w:r w:rsidRPr="00794BB2">
              <w:rPr>
                <w:rFonts w:ascii="Arial" w:hAnsi="Arial" w:cs="Arial"/>
                <w:b/>
                <w:sz w:val="24"/>
                <w:szCs w:val="24"/>
              </w:rPr>
              <w:t>Cc:</w:t>
            </w:r>
            <w:r w:rsidRPr="00794BB2">
              <w:rPr>
                <w:rFonts w:ascii="Arial" w:hAnsi="Arial" w:cs="Arial"/>
                <w:b/>
                <w:bCs/>
                <w:sz w:val="24"/>
                <w:szCs w:val="24"/>
              </w:rPr>
              <w:tab/>
            </w:r>
          </w:p>
          <w:bookmarkEnd w:id="14"/>
          <w:bookmarkEnd w:id="15"/>
          <w:p w14:paraId="49BA69DA" w14:textId="77777777" w:rsidR="00424E80" w:rsidRPr="00794BB2" w:rsidRDefault="00424E80" w:rsidP="00424E80">
            <w:pPr>
              <w:spacing w:after="60"/>
              <w:ind w:left="1985" w:hanging="1985"/>
              <w:rPr>
                <w:rFonts w:ascii="Arial" w:hAnsi="Arial" w:cs="Arial"/>
                <w:bCs/>
                <w:sz w:val="24"/>
                <w:szCs w:val="24"/>
              </w:rPr>
            </w:pPr>
          </w:p>
          <w:p w14:paraId="0F7BB7AD" w14:textId="77FD356D" w:rsidR="00424E80" w:rsidRPr="00794BB2" w:rsidRDefault="00424E80" w:rsidP="00424E80">
            <w:pPr>
              <w:spacing w:after="60"/>
              <w:ind w:left="1985" w:hanging="1985"/>
              <w:rPr>
                <w:rFonts w:ascii="Arial" w:hAnsi="Arial" w:cs="Arial"/>
                <w:b/>
                <w:bCs/>
                <w:sz w:val="24"/>
                <w:szCs w:val="24"/>
              </w:rPr>
            </w:pPr>
            <w:r w:rsidRPr="00794BB2">
              <w:rPr>
                <w:rFonts w:ascii="Arial" w:hAnsi="Arial" w:cs="Arial"/>
                <w:b/>
                <w:sz w:val="24"/>
                <w:szCs w:val="24"/>
              </w:rPr>
              <w:t>Contact person:</w:t>
            </w:r>
            <w:r w:rsidRPr="00794BB2">
              <w:rPr>
                <w:rFonts w:ascii="Arial" w:hAnsi="Arial" w:cs="Arial"/>
                <w:b/>
                <w:bCs/>
                <w:sz w:val="24"/>
                <w:szCs w:val="24"/>
              </w:rPr>
              <w:tab/>
            </w:r>
            <w:r w:rsidR="00F21C70">
              <w:rPr>
                <w:rFonts w:ascii="Arial" w:hAnsi="Arial" w:cs="Arial"/>
                <w:b/>
                <w:bCs/>
                <w:sz w:val="24"/>
                <w:szCs w:val="24"/>
              </w:rPr>
              <w:t>x</w:t>
            </w:r>
          </w:p>
          <w:p w14:paraId="18421568" w14:textId="77777777" w:rsidR="00424E80" w:rsidRPr="00794BB2" w:rsidRDefault="00424E80" w:rsidP="00424E80">
            <w:pPr>
              <w:spacing w:after="60"/>
              <w:ind w:left="1985" w:hanging="1985"/>
              <w:rPr>
                <w:rFonts w:ascii="Arial" w:hAnsi="Arial" w:cs="Arial"/>
                <w:b/>
                <w:bCs/>
                <w:sz w:val="24"/>
                <w:szCs w:val="24"/>
              </w:rPr>
            </w:pPr>
            <w:r w:rsidRPr="00794BB2">
              <w:rPr>
                <w:rFonts w:ascii="Arial" w:hAnsi="Arial" w:cs="Arial"/>
                <w:b/>
                <w:bCs/>
                <w:sz w:val="24"/>
                <w:szCs w:val="24"/>
              </w:rPr>
              <w:tab/>
            </w:r>
          </w:p>
          <w:p w14:paraId="3A3BFB0B" w14:textId="77777777" w:rsidR="00424E80" w:rsidRPr="00794BB2" w:rsidRDefault="00424E80" w:rsidP="00424E80">
            <w:pPr>
              <w:spacing w:after="60"/>
              <w:ind w:left="1985" w:hanging="1985"/>
              <w:rPr>
                <w:rFonts w:ascii="Arial" w:hAnsi="Arial" w:cs="Arial"/>
                <w:b/>
                <w:sz w:val="24"/>
                <w:szCs w:val="24"/>
              </w:rPr>
            </w:pPr>
            <w:r w:rsidRPr="00794BB2">
              <w:rPr>
                <w:rFonts w:ascii="Arial" w:hAnsi="Arial" w:cs="Arial"/>
                <w:b/>
                <w:sz w:val="24"/>
                <w:szCs w:val="24"/>
              </w:rPr>
              <w:t>Send any reply LS to:</w:t>
            </w:r>
            <w:r w:rsidRPr="00794BB2">
              <w:rPr>
                <w:rFonts w:ascii="Arial" w:hAnsi="Arial" w:cs="Arial"/>
                <w:b/>
                <w:sz w:val="24"/>
                <w:szCs w:val="24"/>
              </w:rPr>
              <w:tab/>
              <w:t xml:space="preserve">3GPP Liaisons Coordinator, </w:t>
            </w:r>
            <w:hyperlink r:id="rId16" w:history="1">
              <w:r w:rsidRPr="00794BB2">
                <w:rPr>
                  <w:rStyle w:val="Hyperlink"/>
                  <w:rFonts w:ascii="Arial" w:hAnsi="Arial" w:cs="Arial"/>
                  <w:b/>
                  <w:sz w:val="24"/>
                  <w:szCs w:val="24"/>
                </w:rPr>
                <w:t>mailto:3GPPLiaison@etsi.org</w:t>
              </w:r>
            </w:hyperlink>
          </w:p>
          <w:p w14:paraId="2A1A9AAE" w14:textId="77777777" w:rsidR="00424E80" w:rsidRPr="00794BB2" w:rsidRDefault="00424E80" w:rsidP="00424E80">
            <w:pPr>
              <w:spacing w:after="60"/>
              <w:ind w:left="1985" w:hanging="1985"/>
              <w:rPr>
                <w:rFonts w:ascii="Arial" w:hAnsi="Arial" w:cs="Arial"/>
                <w:b/>
                <w:sz w:val="24"/>
                <w:szCs w:val="24"/>
              </w:rPr>
            </w:pPr>
          </w:p>
          <w:p w14:paraId="59ACDC34" w14:textId="77777777" w:rsidR="00424E80" w:rsidRPr="00794BB2" w:rsidRDefault="00424E80" w:rsidP="00424E80">
            <w:pPr>
              <w:spacing w:after="60"/>
              <w:ind w:left="1985" w:hanging="1985"/>
              <w:rPr>
                <w:rFonts w:ascii="Arial" w:hAnsi="Arial" w:cs="Arial"/>
                <w:bCs/>
                <w:sz w:val="24"/>
                <w:szCs w:val="24"/>
              </w:rPr>
            </w:pPr>
            <w:r w:rsidRPr="00794BB2">
              <w:rPr>
                <w:rFonts w:ascii="Arial" w:hAnsi="Arial" w:cs="Arial"/>
                <w:b/>
                <w:sz w:val="24"/>
                <w:szCs w:val="24"/>
              </w:rPr>
              <w:t>Attachments:</w:t>
            </w:r>
            <w:r w:rsidRPr="00794BB2">
              <w:rPr>
                <w:rFonts w:ascii="Arial" w:hAnsi="Arial" w:cs="Arial"/>
                <w:bCs/>
                <w:sz w:val="24"/>
                <w:szCs w:val="24"/>
              </w:rPr>
              <w:tab/>
            </w:r>
            <w:r w:rsidRPr="00794BB2">
              <w:rPr>
                <w:sz w:val="24"/>
                <w:szCs w:val="24"/>
              </w:rPr>
              <w:t>-</w:t>
            </w:r>
          </w:p>
          <w:p w14:paraId="57888C4F" w14:textId="77777777" w:rsidR="00424E80" w:rsidRPr="00794BB2" w:rsidRDefault="00424E80" w:rsidP="00424E80">
            <w:pPr>
              <w:rPr>
                <w:rFonts w:ascii="Arial" w:hAnsi="Arial" w:cs="Arial"/>
                <w:sz w:val="24"/>
                <w:szCs w:val="24"/>
              </w:rPr>
            </w:pPr>
          </w:p>
          <w:p w14:paraId="2C7B8F3D" w14:textId="77777777" w:rsidR="00424E80" w:rsidRPr="00794BB2" w:rsidRDefault="00424E80" w:rsidP="00794BB2">
            <w:pPr>
              <w:pStyle w:val="Heading2"/>
              <w:numPr>
                <w:ilvl w:val="0"/>
                <w:numId w:val="0"/>
              </w:numPr>
              <w:ind w:left="576" w:hanging="576"/>
              <w:outlineLvl w:val="1"/>
              <w:rPr>
                <w:sz w:val="24"/>
                <w:szCs w:val="24"/>
              </w:rPr>
            </w:pPr>
            <w:r w:rsidRPr="00794BB2">
              <w:rPr>
                <w:sz w:val="24"/>
                <w:szCs w:val="24"/>
              </w:rPr>
              <w:t>1</w:t>
            </w:r>
            <w:r w:rsidRPr="00794BB2">
              <w:rPr>
                <w:sz w:val="24"/>
                <w:szCs w:val="24"/>
              </w:rPr>
              <w:tab/>
              <w:t>Overall description</w:t>
            </w:r>
          </w:p>
          <w:p w14:paraId="1B32D727" w14:textId="18D63226" w:rsidR="00424E80" w:rsidRPr="00794BB2" w:rsidRDefault="00F21C70" w:rsidP="00424E80">
            <w:pPr>
              <w:spacing w:after="240"/>
              <w:rPr>
                <w:rFonts w:ascii="Arial" w:hAnsi="Arial" w:cs="Arial"/>
                <w:sz w:val="24"/>
                <w:szCs w:val="24"/>
                <w:lang w:eastAsia="ja-JP"/>
              </w:rPr>
            </w:pPr>
            <w:r>
              <w:rPr>
                <w:rFonts w:ascii="Arial" w:hAnsi="Arial" w:cs="Arial"/>
                <w:sz w:val="24"/>
                <w:szCs w:val="24"/>
                <w:lang w:eastAsia="ja-JP"/>
              </w:rPr>
              <w:t>RAN4 would like to thank RAN1 for their LS (</w:t>
            </w:r>
            <w:r w:rsidR="00E34854" w:rsidRPr="00E34854">
              <w:rPr>
                <w:rFonts w:ascii="Arial" w:hAnsi="Arial" w:cs="Arial"/>
                <w:sz w:val="24"/>
                <w:szCs w:val="24"/>
                <w:lang w:eastAsia="ja-JP"/>
              </w:rPr>
              <w:t>R1-2212963</w:t>
            </w:r>
            <w:r w:rsidR="00E34854">
              <w:rPr>
                <w:rFonts w:ascii="Arial" w:hAnsi="Arial" w:cs="Arial"/>
                <w:sz w:val="24"/>
                <w:szCs w:val="24"/>
                <w:lang w:eastAsia="ja-JP"/>
              </w:rPr>
              <w:t>)</w:t>
            </w:r>
            <w:r w:rsidR="000028C7">
              <w:rPr>
                <w:rFonts w:ascii="Arial" w:hAnsi="Arial" w:cs="Arial"/>
                <w:sz w:val="24"/>
                <w:szCs w:val="24"/>
                <w:lang w:eastAsia="ja-JP"/>
              </w:rPr>
              <w:t xml:space="preserve"> and for sharing the progress </w:t>
            </w:r>
            <w:r w:rsidR="00596012">
              <w:rPr>
                <w:rFonts w:ascii="Arial" w:hAnsi="Arial" w:cs="Arial"/>
                <w:sz w:val="24"/>
                <w:szCs w:val="24"/>
                <w:lang w:eastAsia="ja-JP"/>
              </w:rPr>
              <w:t>on the interference modeling for duplex evolution</w:t>
            </w:r>
            <w:r w:rsidR="00E34854">
              <w:rPr>
                <w:rFonts w:ascii="Arial" w:hAnsi="Arial" w:cs="Arial"/>
                <w:sz w:val="24"/>
                <w:szCs w:val="24"/>
                <w:lang w:eastAsia="ja-JP"/>
              </w:rPr>
              <w:t xml:space="preserve">. </w:t>
            </w:r>
            <w:r w:rsidR="00424E80" w:rsidRPr="00794BB2">
              <w:rPr>
                <w:rFonts w:ascii="Arial" w:hAnsi="Arial" w:cs="Arial"/>
                <w:sz w:val="24"/>
                <w:szCs w:val="24"/>
                <w:lang w:eastAsia="ja-JP"/>
              </w:rPr>
              <w:t xml:space="preserve">For the four agreements regarding the interference modelling for SBFD operation, RAN4 has </w:t>
            </w:r>
            <w:r w:rsidR="00424E80" w:rsidRPr="00794BB2">
              <w:rPr>
                <w:rFonts w:ascii="Arial" w:hAnsi="Arial" w:cs="Arial"/>
                <w:sz w:val="24"/>
                <w:szCs w:val="24"/>
              </w:rPr>
              <w:t xml:space="preserve">discussed and concluded the reply as follows: </w:t>
            </w:r>
            <w:r w:rsidR="00424E80" w:rsidRPr="00794BB2">
              <w:rPr>
                <w:rFonts w:ascii="Arial" w:hAnsi="Arial" w:cs="Arial"/>
                <w:sz w:val="24"/>
                <w:szCs w:val="24"/>
                <w:lang w:eastAsia="ja-JP"/>
              </w:rPr>
              <w:t xml:space="preserve"> </w:t>
            </w:r>
          </w:p>
          <w:p w14:paraId="0874AB4B" w14:textId="666685A7" w:rsidR="00424E80" w:rsidRPr="00794BB2" w:rsidRDefault="00424E80" w:rsidP="00424E80">
            <w:pPr>
              <w:pStyle w:val="ListParagraph"/>
              <w:numPr>
                <w:ilvl w:val="0"/>
                <w:numId w:val="13"/>
              </w:numPr>
              <w:overflowPunct w:val="0"/>
              <w:autoSpaceDE w:val="0"/>
              <w:autoSpaceDN w:val="0"/>
              <w:adjustRightInd w:val="0"/>
              <w:spacing w:after="240"/>
              <w:textAlignment w:val="baseline"/>
              <w:rPr>
                <w:rFonts w:ascii="Arial" w:hAnsi="Arial" w:cs="Arial"/>
                <w:sz w:val="24"/>
                <w:szCs w:val="24"/>
                <w:lang w:eastAsia="ja-JP"/>
              </w:rPr>
            </w:pPr>
            <w:r w:rsidRPr="00794BB2">
              <w:rPr>
                <w:rFonts w:ascii="Arial" w:hAnsi="Arial" w:cs="Arial"/>
                <w:sz w:val="24"/>
                <w:szCs w:val="24"/>
                <w:lang w:eastAsia="ja-JP"/>
              </w:rPr>
              <w:t xml:space="preserve">Regarding RAN1 Agreement-1 in </w:t>
            </w:r>
            <w:r w:rsidR="00FC209C" w:rsidRPr="00E34854">
              <w:rPr>
                <w:rFonts w:ascii="Arial" w:hAnsi="Arial" w:cs="Arial"/>
                <w:sz w:val="24"/>
                <w:szCs w:val="24"/>
                <w:lang w:eastAsia="ja-JP"/>
              </w:rPr>
              <w:t>R1-2212963</w:t>
            </w:r>
            <w:r w:rsidR="008729FA">
              <w:rPr>
                <w:rFonts w:ascii="Arial" w:hAnsi="Arial" w:cs="Arial"/>
                <w:sz w:val="24"/>
                <w:szCs w:val="24"/>
                <w:lang w:eastAsia="ja-JP"/>
              </w:rPr>
              <w:t>:</w:t>
            </w:r>
          </w:p>
          <w:p w14:paraId="7EDC1197" w14:textId="0BF84329" w:rsidR="00424E80" w:rsidRDefault="00424E80" w:rsidP="00424E80">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sidRPr="00794BB2">
              <w:rPr>
                <w:rFonts w:ascii="Arial" w:hAnsi="Arial" w:cs="Arial"/>
                <w:sz w:val="24"/>
                <w:szCs w:val="24"/>
                <w:lang w:eastAsia="ja-JP"/>
              </w:rPr>
              <w:t>RAN4 confirm</w:t>
            </w:r>
            <w:r w:rsidR="002F0C74">
              <w:rPr>
                <w:rFonts w:ascii="Arial" w:hAnsi="Arial" w:cs="Arial"/>
                <w:sz w:val="24"/>
                <w:szCs w:val="24"/>
                <w:lang w:eastAsia="ja-JP"/>
              </w:rPr>
              <w:t xml:space="preserve">s </w:t>
            </w:r>
            <w:r w:rsidR="00691C01">
              <w:rPr>
                <w:rFonts w:ascii="Arial" w:hAnsi="Arial" w:cs="Arial"/>
                <w:sz w:val="24"/>
                <w:szCs w:val="24"/>
                <w:lang w:eastAsia="ja-JP"/>
              </w:rPr>
              <w:t xml:space="preserve">RAN1 modeling of the </w:t>
            </w:r>
            <w:r w:rsidR="002472DB">
              <w:rPr>
                <w:rFonts w:ascii="Arial" w:hAnsi="Arial" w:cs="Arial"/>
                <w:sz w:val="24"/>
                <w:szCs w:val="24"/>
                <w:lang w:eastAsia="ja-JP"/>
              </w:rPr>
              <w:t>inter-s</w:t>
            </w:r>
            <w:r w:rsidR="00D7744E">
              <w:rPr>
                <w:rFonts w:ascii="Arial" w:hAnsi="Arial" w:cs="Arial"/>
                <w:sz w:val="24"/>
                <w:szCs w:val="24"/>
                <w:lang w:eastAsia="ja-JP"/>
              </w:rPr>
              <w:t>ite inter-gNB</w:t>
            </w:r>
            <w:r w:rsidR="00F21BEB">
              <w:rPr>
                <w:rFonts w:ascii="Arial" w:hAnsi="Arial" w:cs="Arial"/>
                <w:sz w:val="24"/>
                <w:szCs w:val="24"/>
                <w:lang w:eastAsia="ja-JP"/>
              </w:rPr>
              <w:t xml:space="preserve"> co-channel CLI</w:t>
            </w:r>
            <w:r w:rsidR="00A526AA">
              <w:rPr>
                <w:rFonts w:ascii="Arial" w:hAnsi="Arial" w:cs="Arial"/>
                <w:sz w:val="24"/>
                <w:szCs w:val="24"/>
                <w:lang w:eastAsia="ja-JP"/>
              </w:rPr>
              <w:t xml:space="preserve"> considering the </w:t>
            </w:r>
            <w:r w:rsidR="000F2A4D">
              <w:rPr>
                <w:rFonts w:ascii="Arial" w:hAnsi="Arial" w:cs="Arial"/>
                <w:sz w:val="24"/>
                <w:szCs w:val="24"/>
                <w:lang w:eastAsia="ja-JP"/>
              </w:rPr>
              <w:t xml:space="preserve">large scale and small-scale fading components. </w:t>
            </w:r>
          </w:p>
          <w:p w14:paraId="380395D7" w14:textId="7CA34B37" w:rsidR="0028096A" w:rsidRDefault="00602DCB" w:rsidP="00905506">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Pr>
                <w:rFonts w:ascii="Arial" w:hAnsi="Arial" w:cs="Arial"/>
                <w:sz w:val="24"/>
                <w:szCs w:val="24"/>
                <w:lang w:eastAsia="ja-JP"/>
              </w:rPr>
              <w:t xml:space="preserve">RAN4 </w:t>
            </w:r>
            <w:r w:rsidR="0081588F">
              <w:rPr>
                <w:rFonts w:ascii="Arial" w:hAnsi="Arial" w:cs="Arial"/>
                <w:sz w:val="24"/>
                <w:szCs w:val="24"/>
                <w:lang w:eastAsia="ja-JP"/>
              </w:rPr>
              <w:t>recommends</w:t>
            </w:r>
            <w:r>
              <w:rPr>
                <w:rFonts w:ascii="Arial" w:hAnsi="Arial" w:cs="Arial"/>
                <w:sz w:val="24"/>
                <w:szCs w:val="24"/>
                <w:lang w:eastAsia="ja-JP"/>
              </w:rPr>
              <w:t xml:space="preserve"> </w:t>
            </w:r>
            <w:r w:rsidRPr="00E93CDB">
              <w:rPr>
                <w:rFonts w:ascii="Arial" w:hAnsi="Arial" w:cs="Arial"/>
                <w:sz w:val="24"/>
                <w:szCs w:val="24"/>
                <w:lang w:eastAsia="ja-JP"/>
              </w:rPr>
              <w:t xml:space="preserve">that </w:t>
            </w:r>
            <m:oMath>
              <m:sSub>
                <m:sSubPr>
                  <m:ctrlPr>
                    <w:rPr>
                      <w:rFonts w:ascii="Cambria Math" w:hAnsi="Cambria Math" w:cs="Arial"/>
                      <w:sz w:val="24"/>
                      <w:szCs w:val="24"/>
                      <w:lang w:eastAsia="ja-JP"/>
                    </w:rPr>
                  </m:ctrlPr>
                </m:sSubPr>
                <m:e>
                  <m:r>
                    <m:rPr>
                      <m:sty m:val="p"/>
                    </m:rPr>
                    <w:rPr>
                      <w:rFonts w:ascii="Cambria Math" w:hAnsi="Cambria Math" w:cs="Arial"/>
                      <w:sz w:val="24"/>
                      <w:szCs w:val="24"/>
                      <w:lang w:eastAsia="ja-JP"/>
                    </w:rPr>
                    <m:t>ICS</m:t>
                  </m:r>
                </m:e>
                <m:sub>
                  <m:r>
                    <m:rPr>
                      <m:sty m:val="p"/>
                    </m:rPr>
                    <w:rPr>
                      <w:rFonts w:ascii="Cambria Math" w:hAnsi="Cambria Math" w:cs="Arial"/>
                      <w:sz w:val="24"/>
                      <w:szCs w:val="24"/>
                      <w:lang w:eastAsia="ja-JP"/>
                    </w:rPr>
                    <m:t>BS</m:t>
                  </m:r>
                </m:sub>
              </m:sSub>
            </m:oMath>
            <w:r w:rsidR="00E93CDB" w:rsidRPr="00794BB2">
              <w:rPr>
                <w:rFonts w:ascii="Arial" w:hAnsi="Arial" w:cs="Arial"/>
                <w:sz w:val="24"/>
                <w:szCs w:val="24"/>
                <w:lang w:eastAsia="ja-JP"/>
              </w:rPr>
              <w:t xml:space="preserve"> </w:t>
            </w:r>
            <w:r w:rsidR="004463C1" w:rsidRPr="00794BB2">
              <w:rPr>
                <w:rFonts w:ascii="Arial" w:hAnsi="Arial" w:cs="Arial"/>
                <w:sz w:val="24"/>
                <w:szCs w:val="24"/>
                <w:lang w:eastAsia="ja-JP"/>
              </w:rPr>
              <w:t>to</w:t>
            </w:r>
            <w:r w:rsidR="00E93CDB" w:rsidRPr="00794BB2">
              <w:rPr>
                <w:rFonts w:ascii="Arial" w:hAnsi="Arial" w:cs="Arial"/>
                <w:sz w:val="24"/>
                <w:szCs w:val="24"/>
                <w:lang w:eastAsia="ja-JP"/>
              </w:rPr>
              <w:t xml:space="preserve"> be </w:t>
            </w:r>
            <w:r w:rsidR="0049231F" w:rsidRPr="00794BB2">
              <w:rPr>
                <w:rFonts w:ascii="Arial" w:hAnsi="Arial" w:cs="Arial"/>
                <w:sz w:val="24"/>
                <w:szCs w:val="24"/>
                <w:lang w:eastAsia="ja-JP"/>
              </w:rPr>
              <w:t xml:space="preserve">modelled </w:t>
            </w:r>
            <w:r w:rsidR="004463C1" w:rsidRPr="00794BB2">
              <w:rPr>
                <w:rFonts w:ascii="Arial" w:hAnsi="Arial" w:cs="Arial"/>
                <w:sz w:val="24"/>
                <w:szCs w:val="24"/>
                <w:lang w:eastAsia="ja-JP"/>
              </w:rPr>
              <w:t xml:space="preserve">by </w:t>
            </w:r>
            <w:r w:rsidR="006A24BE" w:rsidRPr="00794BB2">
              <w:rPr>
                <w:rFonts w:ascii="Arial" w:hAnsi="Arial" w:cs="Arial"/>
                <w:sz w:val="24"/>
                <w:szCs w:val="24"/>
                <w:lang w:eastAsia="ja-JP"/>
              </w:rPr>
              <w:t xml:space="preserve">a single value which equals </w:t>
            </w:r>
            <w:r w:rsidR="004463C1" w:rsidRPr="00794BB2">
              <w:rPr>
                <w:rFonts w:ascii="Arial" w:hAnsi="Arial" w:cs="Arial"/>
                <w:sz w:val="24"/>
                <w:szCs w:val="24"/>
                <w:lang w:eastAsia="ja-JP"/>
              </w:rPr>
              <w:t>the gNB ACS</w:t>
            </w:r>
            <w:r w:rsidR="0049231F" w:rsidRPr="00794BB2">
              <w:rPr>
                <w:rFonts w:ascii="Arial" w:hAnsi="Arial" w:cs="Arial"/>
                <w:sz w:val="24"/>
                <w:szCs w:val="24"/>
                <w:lang w:eastAsia="ja-JP"/>
              </w:rPr>
              <w:t xml:space="preserve"> </w:t>
            </w:r>
            <w:r w:rsidR="00021999" w:rsidRPr="00794BB2">
              <w:rPr>
                <w:rFonts w:ascii="Arial" w:hAnsi="Arial" w:cs="Arial"/>
                <w:sz w:val="24"/>
                <w:szCs w:val="24"/>
                <w:lang w:eastAsia="ja-JP"/>
              </w:rPr>
              <w:t>for the different gNB classes</w:t>
            </w:r>
            <w:r w:rsidR="007D6E50">
              <w:rPr>
                <w:rFonts w:ascii="Arial" w:hAnsi="Arial" w:cs="Arial"/>
                <w:sz w:val="24"/>
                <w:szCs w:val="24"/>
                <w:lang w:eastAsia="ja-JP"/>
              </w:rPr>
              <w:t xml:space="preserve"> (i.e., 46 dB and 24 dB for FR1 and FR2, respectively)</w:t>
            </w:r>
            <w:r w:rsidR="006A24BE" w:rsidRPr="00794BB2">
              <w:rPr>
                <w:rFonts w:ascii="Arial" w:hAnsi="Arial" w:cs="Arial"/>
                <w:sz w:val="24"/>
                <w:szCs w:val="24"/>
                <w:lang w:eastAsia="ja-JP"/>
              </w:rPr>
              <w:t>.</w:t>
            </w:r>
          </w:p>
          <w:p w14:paraId="3F0C811C" w14:textId="283D2A9D" w:rsidR="00003230" w:rsidRPr="00794BB2" w:rsidRDefault="00003230" w:rsidP="00905506">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Pr>
                <w:rFonts w:ascii="Arial" w:hAnsi="Arial" w:cs="Arial"/>
                <w:sz w:val="24"/>
                <w:szCs w:val="24"/>
                <w:lang w:eastAsia="ja-JP"/>
              </w:rPr>
              <w:t>RAN4 would like to point out that inter-subband selectivity and its enhancements should be considered for only SBFD-capable gNBs while legacy gNBs should not</w:t>
            </w:r>
            <w:r w:rsidR="005A6C74">
              <w:rPr>
                <w:rFonts w:ascii="Arial" w:hAnsi="Arial" w:cs="Arial"/>
                <w:sz w:val="24"/>
                <w:szCs w:val="24"/>
                <w:lang w:eastAsia="ja-JP"/>
              </w:rPr>
              <w:t xml:space="preserve"> be impacted. </w:t>
            </w:r>
          </w:p>
          <w:p w14:paraId="214909F2" w14:textId="77777777" w:rsidR="008729FA" w:rsidRDefault="00424E80" w:rsidP="008729FA">
            <w:pPr>
              <w:pStyle w:val="ListParagraph"/>
              <w:numPr>
                <w:ilvl w:val="0"/>
                <w:numId w:val="13"/>
              </w:numPr>
              <w:overflowPunct w:val="0"/>
              <w:autoSpaceDE w:val="0"/>
              <w:autoSpaceDN w:val="0"/>
              <w:adjustRightInd w:val="0"/>
              <w:spacing w:after="240"/>
              <w:textAlignment w:val="baseline"/>
              <w:rPr>
                <w:rFonts w:ascii="Arial" w:hAnsi="Arial" w:cs="Arial"/>
                <w:sz w:val="24"/>
                <w:szCs w:val="24"/>
                <w:lang w:eastAsia="ja-JP"/>
              </w:rPr>
            </w:pPr>
            <w:r w:rsidRPr="00794BB2">
              <w:rPr>
                <w:rFonts w:ascii="Arial" w:hAnsi="Arial" w:cs="Arial"/>
                <w:sz w:val="24"/>
                <w:szCs w:val="24"/>
                <w:lang w:eastAsia="ja-JP"/>
              </w:rPr>
              <w:t xml:space="preserve">Regarding RAN1 Agreement-2 in </w:t>
            </w:r>
            <w:r w:rsidR="00FC209C" w:rsidRPr="00E34854">
              <w:rPr>
                <w:rFonts w:ascii="Arial" w:hAnsi="Arial" w:cs="Arial"/>
                <w:sz w:val="24"/>
                <w:szCs w:val="24"/>
                <w:lang w:eastAsia="ja-JP"/>
              </w:rPr>
              <w:t>R1-2212963</w:t>
            </w:r>
            <w:r w:rsidR="008729FA">
              <w:rPr>
                <w:rFonts w:ascii="Arial" w:hAnsi="Arial" w:cs="Arial"/>
                <w:sz w:val="24"/>
                <w:szCs w:val="24"/>
                <w:lang w:eastAsia="ja-JP"/>
              </w:rPr>
              <w:t>:</w:t>
            </w:r>
          </w:p>
          <w:p w14:paraId="7008EAAE" w14:textId="77777777" w:rsidR="007913A0" w:rsidRDefault="00246117" w:rsidP="00246117">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sidRPr="002C7BFD">
              <w:rPr>
                <w:rFonts w:ascii="Arial" w:hAnsi="Arial" w:cs="Arial"/>
                <w:sz w:val="24"/>
                <w:szCs w:val="24"/>
                <w:lang w:eastAsia="ja-JP"/>
              </w:rPr>
              <w:t>RAN4 confirm</w:t>
            </w:r>
            <w:r>
              <w:rPr>
                <w:rFonts w:ascii="Arial" w:hAnsi="Arial" w:cs="Arial"/>
                <w:sz w:val="24"/>
                <w:szCs w:val="24"/>
                <w:lang w:eastAsia="ja-JP"/>
              </w:rPr>
              <w:t xml:space="preserve">s RAN1 </w:t>
            </w:r>
            <w:r w:rsidR="007A1C0F">
              <w:rPr>
                <w:rFonts w:ascii="Arial" w:hAnsi="Arial" w:cs="Arial"/>
                <w:sz w:val="24"/>
                <w:szCs w:val="24"/>
                <w:lang w:eastAsia="ja-JP"/>
              </w:rPr>
              <w:t xml:space="preserve">the </w:t>
            </w:r>
            <w:r w:rsidR="007A1C0F" w:rsidRPr="007A1C0F">
              <w:rPr>
                <w:rFonts w:ascii="Arial" w:hAnsi="Arial" w:cs="Arial"/>
                <w:sz w:val="24"/>
                <w:szCs w:val="24"/>
                <w:lang w:eastAsia="ja-JP"/>
              </w:rPr>
              <w:t>co-site inter-sector co-channel inter-subband CLI modelling</w:t>
            </w:r>
            <w:r w:rsidR="007A1C0F">
              <w:rPr>
                <w:rFonts w:ascii="Arial" w:hAnsi="Arial" w:cs="Arial"/>
                <w:sz w:val="24"/>
                <w:szCs w:val="24"/>
                <w:lang w:eastAsia="ja-JP"/>
              </w:rPr>
              <w:t xml:space="preserve"> carried out in RAN1. </w:t>
            </w:r>
          </w:p>
          <w:p w14:paraId="0C4D5768" w14:textId="086529CF" w:rsidR="00246117" w:rsidRDefault="007913A0" w:rsidP="00246117">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Pr>
                <w:rFonts w:ascii="Arial" w:hAnsi="Arial" w:cs="Arial"/>
                <w:sz w:val="24"/>
                <w:szCs w:val="24"/>
                <w:lang w:eastAsia="ja-JP"/>
              </w:rPr>
              <w:lastRenderedPageBreak/>
              <w:t xml:space="preserve">RAN4 </w:t>
            </w:r>
            <w:r w:rsidR="00F02794">
              <w:rPr>
                <w:rFonts w:ascii="Arial" w:hAnsi="Arial" w:cs="Arial"/>
                <w:sz w:val="24"/>
                <w:szCs w:val="24"/>
                <w:lang w:eastAsia="ja-JP"/>
              </w:rPr>
              <w:t xml:space="preserve">has considered </w:t>
            </w:r>
            <w:r w:rsidR="00D56B0F">
              <w:rPr>
                <w:rFonts w:ascii="Arial" w:hAnsi="Arial" w:cs="Arial"/>
                <w:sz w:val="24"/>
                <w:szCs w:val="24"/>
                <w:lang w:eastAsia="ja-JP"/>
              </w:rPr>
              <w:t xml:space="preserve">so far </w:t>
            </w:r>
            <w:r w:rsidR="00F02794">
              <w:rPr>
                <w:rFonts w:ascii="Arial" w:hAnsi="Arial" w:cs="Arial"/>
                <w:sz w:val="24"/>
                <w:szCs w:val="24"/>
                <w:lang w:eastAsia="ja-JP"/>
              </w:rPr>
              <w:t xml:space="preserve">baseline </w:t>
            </w:r>
            <w:r w:rsidR="0072799A">
              <w:rPr>
                <w:rFonts w:ascii="Arial" w:hAnsi="Arial" w:cs="Arial"/>
                <w:sz w:val="24"/>
                <w:szCs w:val="24"/>
                <w:lang w:eastAsia="ja-JP"/>
              </w:rPr>
              <w:t>values for ACLR and ACS (</w:t>
            </w:r>
            <w:r w:rsidR="00A42A38">
              <w:rPr>
                <w:rFonts w:ascii="Arial" w:hAnsi="Arial" w:cs="Arial"/>
                <w:sz w:val="24"/>
                <w:szCs w:val="24"/>
                <w:lang w:eastAsia="ja-JP"/>
              </w:rPr>
              <w:t>based on TS 38.104)</w:t>
            </w:r>
            <w:r w:rsidR="0072799A">
              <w:rPr>
                <w:rFonts w:ascii="Arial" w:hAnsi="Arial" w:cs="Arial"/>
                <w:sz w:val="24"/>
                <w:szCs w:val="24"/>
                <w:lang w:eastAsia="ja-JP"/>
              </w:rPr>
              <w:t xml:space="preserve"> to be reused for inter-subband co-channel CLI modeling. Additionally, RAN4 has not yet precluded possible improvements on receiver performance compared to baseline gNB ACS</w:t>
            </w:r>
            <w:r w:rsidR="00014363">
              <w:rPr>
                <w:rFonts w:ascii="Arial" w:hAnsi="Arial" w:cs="Arial"/>
                <w:sz w:val="24"/>
                <w:szCs w:val="24"/>
                <w:lang w:eastAsia="ja-JP"/>
              </w:rPr>
              <w:t xml:space="preserve">. </w:t>
            </w:r>
            <w:r w:rsidR="00C03A26">
              <w:rPr>
                <w:rFonts w:ascii="Arial" w:hAnsi="Arial" w:cs="Arial"/>
                <w:sz w:val="24"/>
                <w:szCs w:val="24"/>
                <w:lang w:eastAsia="ja-JP"/>
              </w:rPr>
              <w:t xml:space="preserve">The ACLR/ACS </w:t>
            </w:r>
            <w:r w:rsidR="001A7C33">
              <w:rPr>
                <w:rFonts w:ascii="Arial" w:hAnsi="Arial" w:cs="Arial"/>
                <w:sz w:val="24"/>
                <w:szCs w:val="24"/>
                <w:lang w:eastAsia="ja-JP"/>
              </w:rPr>
              <w:t xml:space="preserve">values for FR1 and FR2 are shown in the table below. </w:t>
            </w:r>
          </w:p>
          <w:tbl>
            <w:tblPr>
              <w:tblStyle w:val="TableGrid"/>
              <w:tblW w:w="0" w:type="auto"/>
              <w:jc w:val="center"/>
              <w:tblLook w:val="04A0" w:firstRow="1" w:lastRow="0" w:firstColumn="1" w:lastColumn="0" w:noHBand="0" w:noVBand="1"/>
            </w:tblPr>
            <w:tblGrid>
              <w:gridCol w:w="998"/>
              <w:gridCol w:w="1559"/>
              <w:gridCol w:w="1559"/>
            </w:tblGrid>
            <w:tr w:rsidR="00130488" w14:paraId="038B63E6" w14:textId="77777777" w:rsidTr="00794BB2">
              <w:trPr>
                <w:jc w:val="center"/>
              </w:trPr>
              <w:tc>
                <w:tcPr>
                  <w:tcW w:w="998" w:type="dxa"/>
                </w:tcPr>
                <w:p w14:paraId="060AD8F0" w14:textId="36511D86" w:rsidR="0082161D" w:rsidRDefault="0082161D" w:rsidP="00A5532E">
                  <w:pPr>
                    <w:pStyle w:val="ListParagraph"/>
                    <w:overflowPunct w:val="0"/>
                    <w:autoSpaceDE w:val="0"/>
                    <w:autoSpaceDN w:val="0"/>
                    <w:adjustRightInd w:val="0"/>
                    <w:spacing w:after="240"/>
                    <w:ind w:left="0"/>
                    <w:textAlignment w:val="baseline"/>
                    <w:rPr>
                      <w:rFonts w:ascii="Arial" w:hAnsi="Arial" w:cs="Arial"/>
                      <w:sz w:val="24"/>
                      <w:szCs w:val="24"/>
                      <w:lang w:eastAsia="ja-JP"/>
                    </w:rPr>
                  </w:pPr>
                  <w:r>
                    <w:rPr>
                      <w:rFonts w:ascii="Arial" w:hAnsi="Arial" w:cs="Arial"/>
                      <w:sz w:val="24"/>
                      <w:szCs w:val="24"/>
                      <w:lang w:eastAsia="ja-JP"/>
                    </w:rPr>
                    <w:t>Range</w:t>
                  </w:r>
                </w:p>
              </w:tc>
              <w:tc>
                <w:tcPr>
                  <w:tcW w:w="1559" w:type="dxa"/>
                </w:tcPr>
                <w:p w14:paraId="69311D7E" w14:textId="19644DB7" w:rsidR="0082161D" w:rsidRDefault="0082161D" w:rsidP="00A5532E">
                  <w:pPr>
                    <w:pStyle w:val="ListParagraph"/>
                    <w:overflowPunct w:val="0"/>
                    <w:autoSpaceDE w:val="0"/>
                    <w:autoSpaceDN w:val="0"/>
                    <w:adjustRightInd w:val="0"/>
                    <w:spacing w:after="240"/>
                    <w:ind w:left="0"/>
                    <w:textAlignment w:val="baseline"/>
                    <w:rPr>
                      <w:rFonts w:ascii="Arial" w:hAnsi="Arial" w:cs="Arial"/>
                      <w:sz w:val="24"/>
                      <w:szCs w:val="24"/>
                      <w:lang w:eastAsia="ja-JP"/>
                    </w:rPr>
                  </w:pPr>
                  <w:r>
                    <w:rPr>
                      <w:rFonts w:ascii="Arial" w:hAnsi="Arial" w:cs="Arial"/>
                      <w:sz w:val="24"/>
                      <w:szCs w:val="24"/>
                      <w:lang w:eastAsia="ja-JP"/>
                    </w:rPr>
                    <w:t>ACLR [dB]</w:t>
                  </w:r>
                </w:p>
              </w:tc>
              <w:tc>
                <w:tcPr>
                  <w:tcW w:w="1559" w:type="dxa"/>
                </w:tcPr>
                <w:p w14:paraId="1C454E5B" w14:textId="329CBB32" w:rsidR="0082161D" w:rsidRDefault="0082161D" w:rsidP="00A5532E">
                  <w:pPr>
                    <w:pStyle w:val="ListParagraph"/>
                    <w:overflowPunct w:val="0"/>
                    <w:autoSpaceDE w:val="0"/>
                    <w:autoSpaceDN w:val="0"/>
                    <w:adjustRightInd w:val="0"/>
                    <w:spacing w:after="240"/>
                    <w:ind w:left="0"/>
                    <w:textAlignment w:val="baseline"/>
                    <w:rPr>
                      <w:rFonts w:ascii="Arial" w:hAnsi="Arial" w:cs="Arial"/>
                      <w:sz w:val="24"/>
                      <w:szCs w:val="24"/>
                      <w:lang w:eastAsia="ja-JP"/>
                    </w:rPr>
                  </w:pPr>
                  <w:r>
                    <w:rPr>
                      <w:rFonts w:ascii="Arial" w:hAnsi="Arial" w:cs="Arial"/>
                      <w:sz w:val="24"/>
                      <w:szCs w:val="24"/>
                      <w:lang w:eastAsia="ja-JP"/>
                    </w:rPr>
                    <w:t>ACS [dB]</w:t>
                  </w:r>
                </w:p>
              </w:tc>
            </w:tr>
            <w:tr w:rsidR="00130488" w14:paraId="0F183FB7" w14:textId="77777777" w:rsidTr="00794BB2">
              <w:trPr>
                <w:trHeight w:val="323"/>
                <w:jc w:val="center"/>
              </w:trPr>
              <w:tc>
                <w:tcPr>
                  <w:tcW w:w="998" w:type="dxa"/>
                </w:tcPr>
                <w:p w14:paraId="6DC41AED" w14:textId="314FB960" w:rsidR="0082161D" w:rsidRDefault="0082161D" w:rsidP="00794BB2">
                  <w:pPr>
                    <w:pStyle w:val="ListParagraph"/>
                    <w:overflowPunct w:val="0"/>
                    <w:autoSpaceDE w:val="0"/>
                    <w:autoSpaceDN w:val="0"/>
                    <w:adjustRightInd w:val="0"/>
                    <w:spacing w:after="240"/>
                    <w:ind w:left="0"/>
                    <w:jc w:val="center"/>
                    <w:textAlignment w:val="baseline"/>
                    <w:rPr>
                      <w:rFonts w:ascii="Arial" w:hAnsi="Arial" w:cs="Arial"/>
                      <w:sz w:val="24"/>
                      <w:szCs w:val="24"/>
                      <w:lang w:eastAsia="ja-JP"/>
                    </w:rPr>
                  </w:pPr>
                  <w:r>
                    <w:rPr>
                      <w:rFonts w:ascii="Arial" w:hAnsi="Arial" w:cs="Arial"/>
                      <w:sz w:val="24"/>
                      <w:szCs w:val="24"/>
                      <w:lang w:eastAsia="ja-JP"/>
                    </w:rPr>
                    <w:t>FR-1</w:t>
                  </w:r>
                </w:p>
              </w:tc>
              <w:tc>
                <w:tcPr>
                  <w:tcW w:w="1559" w:type="dxa"/>
                </w:tcPr>
                <w:p w14:paraId="1749F507" w14:textId="25AA56B0" w:rsidR="0082161D" w:rsidRDefault="0082161D" w:rsidP="00794BB2">
                  <w:pPr>
                    <w:pStyle w:val="ListParagraph"/>
                    <w:overflowPunct w:val="0"/>
                    <w:autoSpaceDE w:val="0"/>
                    <w:autoSpaceDN w:val="0"/>
                    <w:adjustRightInd w:val="0"/>
                    <w:spacing w:after="240"/>
                    <w:ind w:left="0"/>
                    <w:jc w:val="center"/>
                    <w:textAlignment w:val="baseline"/>
                    <w:rPr>
                      <w:rFonts w:ascii="Arial" w:hAnsi="Arial" w:cs="Arial"/>
                      <w:sz w:val="24"/>
                      <w:szCs w:val="24"/>
                      <w:lang w:eastAsia="ja-JP"/>
                    </w:rPr>
                  </w:pPr>
                  <w:r>
                    <w:rPr>
                      <w:rFonts w:ascii="Arial" w:hAnsi="Arial" w:cs="Arial"/>
                      <w:sz w:val="24"/>
                      <w:szCs w:val="24"/>
                      <w:lang w:eastAsia="ja-JP"/>
                    </w:rPr>
                    <w:t>45</w:t>
                  </w:r>
                </w:p>
              </w:tc>
              <w:tc>
                <w:tcPr>
                  <w:tcW w:w="1559" w:type="dxa"/>
                </w:tcPr>
                <w:p w14:paraId="0B49DBFF" w14:textId="73515D73" w:rsidR="0082161D" w:rsidRDefault="00130488" w:rsidP="00794BB2">
                  <w:pPr>
                    <w:pStyle w:val="ListParagraph"/>
                    <w:overflowPunct w:val="0"/>
                    <w:autoSpaceDE w:val="0"/>
                    <w:autoSpaceDN w:val="0"/>
                    <w:adjustRightInd w:val="0"/>
                    <w:spacing w:after="240"/>
                    <w:ind w:left="0"/>
                    <w:jc w:val="center"/>
                    <w:textAlignment w:val="baseline"/>
                    <w:rPr>
                      <w:rFonts w:ascii="Arial" w:hAnsi="Arial" w:cs="Arial"/>
                      <w:sz w:val="24"/>
                      <w:szCs w:val="24"/>
                      <w:lang w:eastAsia="ja-JP"/>
                    </w:rPr>
                  </w:pPr>
                  <w:r>
                    <w:rPr>
                      <w:rFonts w:ascii="Arial" w:hAnsi="Arial" w:cs="Arial"/>
                      <w:sz w:val="24"/>
                      <w:szCs w:val="24"/>
                      <w:lang w:eastAsia="ja-JP"/>
                    </w:rPr>
                    <w:t>46</w:t>
                  </w:r>
                </w:p>
              </w:tc>
            </w:tr>
            <w:tr w:rsidR="00130488" w14:paraId="381DE638" w14:textId="77777777" w:rsidTr="00794BB2">
              <w:trPr>
                <w:trHeight w:val="58"/>
                <w:jc w:val="center"/>
              </w:trPr>
              <w:tc>
                <w:tcPr>
                  <w:tcW w:w="998" w:type="dxa"/>
                </w:tcPr>
                <w:p w14:paraId="54FDB370" w14:textId="12CC72E9" w:rsidR="0082161D" w:rsidRDefault="0082161D" w:rsidP="00794BB2">
                  <w:pPr>
                    <w:pStyle w:val="ListParagraph"/>
                    <w:overflowPunct w:val="0"/>
                    <w:autoSpaceDE w:val="0"/>
                    <w:autoSpaceDN w:val="0"/>
                    <w:adjustRightInd w:val="0"/>
                    <w:spacing w:after="240"/>
                    <w:ind w:left="0"/>
                    <w:jc w:val="center"/>
                    <w:textAlignment w:val="baseline"/>
                    <w:rPr>
                      <w:rFonts w:ascii="Arial" w:hAnsi="Arial" w:cs="Arial"/>
                      <w:sz w:val="24"/>
                      <w:szCs w:val="24"/>
                      <w:lang w:eastAsia="ja-JP"/>
                    </w:rPr>
                  </w:pPr>
                  <w:r>
                    <w:rPr>
                      <w:rFonts w:ascii="Arial" w:hAnsi="Arial" w:cs="Arial"/>
                      <w:sz w:val="24"/>
                      <w:szCs w:val="24"/>
                      <w:lang w:eastAsia="ja-JP"/>
                    </w:rPr>
                    <w:t>FR-2</w:t>
                  </w:r>
                </w:p>
              </w:tc>
              <w:tc>
                <w:tcPr>
                  <w:tcW w:w="1559" w:type="dxa"/>
                </w:tcPr>
                <w:p w14:paraId="23D9B1B2" w14:textId="27D2B62C" w:rsidR="0082161D" w:rsidRDefault="00130488" w:rsidP="00794BB2">
                  <w:pPr>
                    <w:pStyle w:val="ListParagraph"/>
                    <w:overflowPunct w:val="0"/>
                    <w:autoSpaceDE w:val="0"/>
                    <w:autoSpaceDN w:val="0"/>
                    <w:adjustRightInd w:val="0"/>
                    <w:spacing w:after="240"/>
                    <w:ind w:left="0"/>
                    <w:jc w:val="center"/>
                    <w:textAlignment w:val="baseline"/>
                    <w:rPr>
                      <w:rFonts w:ascii="Arial" w:hAnsi="Arial" w:cs="Arial"/>
                      <w:sz w:val="24"/>
                      <w:szCs w:val="24"/>
                      <w:lang w:eastAsia="ja-JP"/>
                    </w:rPr>
                  </w:pPr>
                  <w:r>
                    <w:rPr>
                      <w:rFonts w:ascii="Arial" w:hAnsi="Arial" w:cs="Arial"/>
                      <w:sz w:val="24"/>
                      <w:szCs w:val="24"/>
                      <w:lang w:eastAsia="ja-JP"/>
                    </w:rPr>
                    <w:t>28</w:t>
                  </w:r>
                </w:p>
              </w:tc>
              <w:tc>
                <w:tcPr>
                  <w:tcW w:w="1559" w:type="dxa"/>
                </w:tcPr>
                <w:p w14:paraId="7182C39E" w14:textId="717A6C43" w:rsidR="0082161D" w:rsidRDefault="00130488" w:rsidP="00794BB2">
                  <w:pPr>
                    <w:pStyle w:val="ListParagraph"/>
                    <w:overflowPunct w:val="0"/>
                    <w:autoSpaceDE w:val="0"/>
                    <w:autoSpaceDN w:val="0"/>
                    <w:adjustRightInd w:val="0"/>
                    <w:spacing w:after="240"/>
                    <w:ind w:left="0"/>
                    <w:jc w:val="center"/>
                    <w:textAlignment w:val="baseline"/>
                    <w:rPr>
                      <w:rFonts w:ascii="Arial" w:hAnsi="Arial" w:cs="Arial"/>
                      <w:sz w:val="24"/>
                      <w:szCs w:val="24"/>
                      <w:lang w:eastAsia="ja-JP"/>
                    </w:rPr>
                  </w:pPr>
                  <w:r>
                    <w:rPr>
                      <w:rFonts w:ascii="Arial" w:hAnsi="Arial" w:cs="Arial"/>
                      <w:sz w:val="24"/>
                      <w:szCs w:val="24"/>
                      <w:lang w:eastAsia="ja-JP"/>
                    </w:rPr>
                    <w:t>24</w:t>
                  </w:r>
                </w:p>
              </w:tc>
            </w:tr>
          </w:tbl>
          <w:p w14:paraId="6CB1DA4B" w14:textId="77777777" w:rsidR="001A7C33" w:rsidRPr="0053594D" w:rsidRDefault="001A7C33" w:rsidP="00794BB2">
            <w:pPr>
              <w:spacing w:after="240"/>
              <w:rPr>
                <w:rFonts w:ascii="Arial" w:hAnsi="Arial" w:cs="Arial"/>
                <w:sz w:val="24"/>
                <w:szCs w:val="24"/>
                <w:lang w:eastAsia="ja-JP"/>
              </w:rPr>
            </w:pPr>
          </w:p>
          <w:p w14:paraId="0CD0EACA" w14:textId="26E66D40" w:rsidR="00C541E7" w:rsidRDefault="00C541E7" w:rsidP="00246117">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Pr>
                <w:rFonts w:ascii="Arial" w:hAnsi="Arial" w:cs="Arial"/>
                <w:sz w:val="24"/>
                <w:szCs w:val="24"/>
                <w:lang w:eastAsia="ja-JP"/>
              </w:rPr>
              <w:t xml:space="preserve">For spatial isolation values, RAN4 is still discussing </w:t>
            </w:r>
            <w:r w:rsidR="001974FA">
              <w:rPr>
                <w:rFonts w:ascii="Arial" w:hAnsi="Arial" w:cs="Arial"/>
                <w:sz w:val="24"/>
                <w:szCs w:val="24"/>
                <w:lang w:eastAsia="ja-JP"/>
              </w:rPr>
              <w:t>whether</w:t>
            </w:r>
            <w:r>
              <w:rPr>
                <w:rFonts w:ascii="Arial" w:hAnsi="Arial" w:cs="Arial"/>
                <w:sz w:val="24"/>
                <w:szCs w:val="24"/>
                <w:lang w:eastAsia="ja-JP"/>
              </w:rPr>
              <w:t xml:space="preserve"> similar </w:t>
            </w:r>
            <w:r w:rsidR="005B28EB">
              <w:rPr>
                <w:rFonts w:ascii="Arial" w:hAnsi="Arial" w:cs="Arial"/>
                <w:sz w:val="24"/>
                <w:szCs w:val="24"/>
                <w:lang w:eastAsia="ja-JP"/>
              </w:rPr>
              <w:t xml:space="preserve">spatial isolation </w:t>
            </w:r>
            <w:r w:rsidR="001974FA">
              <w:rPr>
                <w:rFonts w:ascii="Arial" w:hAnsi="Arial" w:cs="Arial"/>
                <w:sz w:val="24"/>
                <w:szCs w:val="24"/>
                <w:lang w:eastAsia="ja-JP"/>
              </w:rPr>
              <w:t>capabilities</w:t>
            </w:r>
            <w:r w:rsidR="005B28EB">
              <w:rPr>
                <w:rFonts w:ascii="Arial" w:hAnsi="Arial" w:cs="Arial"/>
                <w:sz w:val="24"/>
                <w:szCs w:val="24"/>
                <w:lang w:eastAsia="ja-JP"/>
              </w:rPr>
              <w:t xml:space="preserve"> as the self-interference framework</w:t>
            </w:r>
            <w:r w:rsidR="001974FA">
              <w:rPr>
                <w:rFonts w:ascii="Arial" w:hAnsi="Arial" w:cs="Arial"/>
                <w:sz w:val="24"/>
                <w:szCs w:val="24"/>
                <w:lang w:eastAsia="ja-JP"/>
              </w:rPr>
              <w:t xml:space="preserve"> should be considered for the co-site inter-sector or not</w:t>
            </w:r>
            <w:r w:rsidR="005B28EB">
              <w:rPr>
                <w:rFonts w:ascii="Arial" w:hAnsi="Arial" w:cs="Arial"/>
                <w:sz w:val="24"/>
                <w:szCs w:val="24"/>
                <w:lang w:eastAsia="ja-JP"/>
              </w:rPr>
              <w:t xml:space="preserve">. </w:t>
            </w:r>
          </w:p>
          <w:p w14:paraId="5D2B42FA" w14:textId="77777777" w:rsidR="008729FA" w:rsidRDefault="00424E80" w:rsidP="00424E80">
            <w:pPr>
              <w:pStyle w:val="ListParagraph"/>
              <w:numPr>
                <w:ilvl w:val="0"/>
                <w:numId w:val="13"/>
              </w:numPr>
              <w:overflowPunct w:val="0"/>
              <w:autoSpaceDE w:val="0"/>
              <w:autoSpaceDN w:val="0"/>
              <w:adjustRightInd w:val="0"/>
              <w:spacing w:after="240"/>
              <w:textAlignment w:val="baseline"/>
              <w:rPr>
                <w:rFonts w:ascii="Arial" w:hAnsi="Arial" w:cs="Arial"/>
                <w:sz w:val="24"/>
                <w:szCs w:val="24"/>
                <w:lang w:eastAsia="ja-JP"/>
              </w:rPr>
            </w:pPr>
            <w:r w:rsidRPr="00794BB2">
              <w:rPr>
                <w:rFonts w:ascii="Arial" w:hAnsi="Arial" w:cs="Arial"/>
                <w:sz w:val="24"/>
                <w:szCs w:val="24"/>
                <w:lang w:eastAsia="ja-JP"/>
              </w:rPr>
              <w:t xml:space="preserve">Regarding RAN1 Agreement-3 in </w:t>
            </w:r>
            <w:r w:rsidR="00FC209C" w:rsidRPr="00E34854">
              <w:rPr>
                <w:rFonts w:ascii="Arial" w:hAnsi="Arial" w:cs="Arial"/>
                <w:sz w:val="24"/>
                <w:szCs w:val="24"/>
                <w:lang w:eastAsia="ja-JP"/>
              </w:rPr>
              <w:t>R1-2212963</w:t>
            </w:r>
            <w:r w:rsidR="008729FA">
              <w:rPr>
                <w:rFonts w:ascii="Arial" w:hAnsi="Arial" w:cs="Arial"/>
                <w:sz w:val="24"/>
                <w:szCs w:val="24"/>
                <w:lang w:eastAsia="ja-JP"/>
              </w:rPr>
              <w:t>:</w:t>
            </w:r>
          </w:p>
          <w:p w14:paraId="4A31E1E7" w14:textId="69453442" w:rsidR="00424E80" w:rsidRPr="00794BB2" w:rsidRDefault="00424E80" w:rsidP="00794BB2">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sidRPr="00794BB2">
              <w:rPr>
                <w:rFonts w:ascii="Arial" w:hAnsi="Arial" w:cs="Arial"/>
                <w:sz w:val="24"/>
                <w:szCs w:val="24"/>
                <w:lang w:eastAsia="ja-JP"/>
              </w:rPr>
              <w:t xml:space="preserve">RAN4 </w:t>
            </w:r>
            <w:r w:rsidR="00B94957">
              <w:rPr>
                <w:rFonts w:ascii="Arial" w:hAnsi="Arial" w:cs="Arial"/>
                <w:sz w:val="24"/>
                <w:szCs w:val="24"/>
                <w:lang w:eastAsia="ja-JP"/>
              </w:rPr>
              <w:t>recommends option 1</w:t>
            </w:r>
            <w:r w:rsidR="00232227">
              <w:rPr>
                <w:rFonts w:ascii="Arial" w:hAnsi="Arial" w:cs="Arial"/>
                <w:sz w:val="24"/>
                <w:szCs w:val="24"/>
                <w:lang w:eastAsia="ja-JP"/>
              </w:rPr>
              <w:t>.</w:t>
            </w:r>
          </w:p>
          <w:p w14:paraId="7944D48F" w14:textId="25491AA4" w:rsidR="00424E80" w:rsidRPr="00794BB2" w:rsidRDefault="009741AE" w:rsidP="00424E80">
            <w:pPr>
              <w:pStyle w:val="ListParagraph"/>
              <w:numPr>
                <w:ilvl w:val="1"/>
                <w:numId w:val="13"/>
              </w:numPr>
              <w:overflowPunct w:val="0"/>
              <w:autoSpaceDE w:val="0"/>
              <w:autoSpaceDN w:val="0"/>
              <w:adjustRightInd w:val="0"/>
              <w:spacing w:after="240"/>
              <w:textAlignment w:val="baseline"/>
              <w:rPr>
                <w:rFonts w:ascii="Arial" w:hAnsi="Arial" w:cs="Arial"/>
                <w:sz w:val="24"/>
                <w:szCs w:val="24"/>
                <w:lang w:eastAsia="ja-JP"/>
              </w:rPr>
            </w:pPr>
            <w:r>
              <w:rPr>
                <w:rFonts w:ascii="Arial" w:hAnsi="Arial" w:cs="Arial"/>
                <w:sz w:val="24"/>
                <w:szCs w:val="24"/>
                <w:lang w:eastAsia="ja-JP"/>
              </w:rPr>
              <w:t xml:space="preserve">RAN4 has not yet </w:t>
            </w:r>
            <w:r w:rsidR="005A7B31">
              <w:rPr>
                <w:rFonts w:ascii="Arial" w:hAnsi="Arial" w:cs="Arial"/>
                <w:sz w:val="24"/>
                <w:szCs w:val="24"/>
                <w:lang w:eastAsia="ja-JP"/>
              </w:rPr>
              <w:t>converged</w:t>
            </w:r>
            <w:r>
              <w:rPr>
                <w:rFonts w:ascii="Arial" w:hAnsi="Arial" w:cs="Arial"/>
                <w:sz w:val="24"/>
                <w:szCs w:val="24"/>
                <w:lang w:eastAsia="ja-JP"/>
              </w:rPr>
              <w:t xml:space="preserve"> on average IBE</w:t>
            </w:r>
            <w:r w:rsidR="00C67227">
              <w:rPr>
                <w:rFonts w:ascii="Arial" w:hAnsi="Arial" w:cs="Arial"/>
                <w:sz w:val="24"/>
                <w:szCs w:val="24"/>
                <w:lang w:eastAsia="ja-JP"/>
              </w:rPr>
              <w:t>s for FR1 and FR2</w:t>
            </w:r>
            <w:r>
              <w:rPr>
                <w:rFonts w:ascii="Arial" w:hAnsi="Arial" w:cs="Arial"/>
                <w:sz w:val="24"/>
                <w:szCs w:val="24"/>
                <w:lang w:eastAsia="ja-JP"/>
              </w:rPr>
              <w:t xml:space="preserve"> value that can be </w:t>
            </w:r>
            <w:r w:rsidR="00331099">
              <w:rPr>
                <w:rFonts w:ascii="Arial" w:hAnsi="Arial" w:cs="Arial"/>
                <w:sz w:val="24"/>
                <w:szCs w:val="24"/>
                <w:lang w:eastAsia="ja-JP"/>
              </w:rPr>
              <w:t>assumed</w:t>
            </w:r>
            <w:r w:rsidR="005A7B31">
              <w:rPr>
                <w:rFonts w:ascii="Arial" w:hAnsi="Arial" w:cs="Arial"/>
                <w:sz w:val="24"/>
                <w:szCs w:val="24"/>
                <w:lang w:eastAsia="ja-JP"/>
              </w:rPr>
              <w:t xml:space="preserve">. </w:t>
            </w:r>
          </w:p>
          <w:p w14:paraId="2338D2F8" w14:textId="77777777" w:rsidR="00424E80" w:rsidRPr="00794BB2" w:rsidRDefault="00424E80" w:rsidP="00794BB2">
            <w:pPr>
              <w:pStyle w:val="Heading2"/>
              <w:numPr>
                <w:ilvl w:val="0"/>
                <w:numId w:val="0"/>
              </w:numPr>
              <w:ind w:left="576" w:hanging="576"/>
              <w:outlineLvl w:val="1"/>
              <w:rPr>
                <w:sz w:val="24"/>
                <w:szCs w:val="24"/>
              </w:rPr>
            </w:pPr>
            <w:r w:rsidRPr="00794BB2">
              <w:rPr>
                <w:sz w:val="24"/>
                <w:szCs w:val="24"/>
              </w:rPr>
              <w:t>2</w:t>
            </w:r>
            <w:r w:rsidRPr="00794BB2">
              <w:rPr>
                <w:sz w:val="24"/>
                <w:szCs w:val="24"/>
              </w:rPr>
              <w:tab/>
              <w:t>Actions</w:t>
            </w:r>
          </w:p>
          <w:p w14:paraId="56023CD9" w14:textId="77777777" w:rsidR="00424E80" w:rsidRPr="00794BB2" w:rsidRDefault="00424E80" w:rsidP="00424E80">
            <w:pPr>
              <w:spacing w:after="120"/>
              <w:ind w:left="1985" w:hanging="1985"/>
              <w:rPr>
                <w:rFonts w:ascii="Arial" w:hAnsi="Arial" w:cs="Arial"/>
                <w:b/>
                <w:sz w:val="24"/>
                <w:szCs w:val="24"/>
              </w:rPr>
            </w:pPr>
            <w:r w:rsidRPr="00794BB2">
              <w:rPr>
                <w:rFonts w:ascii="Arial" w:hAnsi="Arial" w:cs="Arial"/>
                <w:b/>
                <w:sz w:val="24"/>
                <w:szCs w:val="24"/>
              </w:rPr>
              <w:t xml:space="preserve">To RAN WG1 </w:t>
            </w:r>
          </w:p>
          <w:p w14:paraId="2EE538FC" w14:textId="77777777" w:rsidR="00424E80" w:rsidRPr="00794BB2" w:rsidRDefault="00424E80" w:rsidP="00424E80">
            <w:pPr>
              <w:spacing w:after="120"/>
              <w:ind w:left="993" w:hanging="993"/>
              <w:rPr>
                <w:rFonts w:ascii="Arial" w:hAnsi="Arial" w:cs="Arial"/>
                <w:color w:val="0070C0"/>
                <w:sz w:val="24"/>
                <w:szCs w:val="24"/>
              </w:rPr>
            </w:pPr>
            <w:r w:rsidRPr="00794BB2">
              <w:rPr>
                <w:rFonts w:ascii="Arial" w:hAnsi="Arial" w:cs="Arial"/>
                <w:b/>
                <w:sz w:val="24"/>
                <w:szCs w:val="24"/>
              </w:rPr>
              <w:t xml:space="preserve">ACTION: </w:t>
            </w:r>
            <w:r w:rsidRPr="00794BB2">
              <w:rPr>
                <w:rFonts w:ascii="Arial" w:hAnsi="Arial" w:cs="Arial"/>
                <w:b/>
                <w:color w:val="0070C0"/>
                <w:sz w:val="24"/>
                <w:szCs w:val="24"/>
              </w:rPr>
              <w:tab/>
            </w:r>
            <w:r w:rsidRPr="00794BB2">
              <w:rPr>
                <w:rFonts w:ascii="Arial" w:eastAsia="Malgun Gothic" w:hAnsi="Arial" w:cs="Arial"/>
                <w:sz w:val="24"/>
                <w:szCs w:val="24"/>
                <w:lang w:eastAsia="ko-KR"/>
              </w:rPr>
              <w:t>RAN</w:t>
            </w:r>
            <w:r w:rsidRPr="00794BB2">
              <w:rPr>
                <w:rFonts w:ascii="Arial" w:hAnsi="Arial" w:cs="Arial"/>
                <w:sz w:val="24"/>
                <w:szCs w:val="24"/>
              </w:rPr>
              <w:t>4</w:t>
            </w:r>
            <w:r w:rsidRPr="00794BB2">
              <w:rPr>
                <w:rFonts w:ascii="Arial" w:eastAsia="Malgun Gothic" w:hAnsi="Arial" w:cs="Arial"/>
                <w:sz w:val="24"/>
                <w:szCs w:val="24"/>
                <w:lang w:eastAsia="ko-KR"/>
              </w:rPr>
              <w:t xml:space="preserve"> kindly asks RAN</w:t>
            </w:r>
            <w:r w:rsidRPr="00794BB2">
              <w:rPr>
                <w:rFonts w:ascii="Arial" w:hAnsi="Arial" w:cs="Arial"/>
                <w:sz w:val="24"/>
                <w:szCs w:val="24"/>
              </w:rPr>
              <w:t>1</w:t>
            </w:r>
            <w:r w:rsidRPr="00794BB2">
              <w:rPr>
                <w:rFonts w:ascii="Arial" w:eastAsia="Malgun Gothic" w:hAnsi="Arial" w:cs="Arial"/>
                <w:sz w:val="24"/>
                <w:szCs w:val="24"/>
                <w:lang w:eastAsia="ko-KR"/>
              </w:rPr>
              <w:t xml:space="preserve"> to consider above </w:t>
            </w:r>
            <w:r w:rsidRPr="00794BB2">
              <w:rPr>
                <w:rFonts w:ascii="Arial" w:hAnsi="Arial" w:cs="Arial"/>
                <w:sz w:val="24"/>
                <w:szCs w:val="24"/>
              </w:rPr>
              <w:t>replies</w:t>
            </w:r>
            <w:r w:rsidRPr="00794BB2">
              <w:rPr>
                <w:rFonts w:ascii="Arial" w:eastAsia="Malgun Gothic" w:hAnsi="Arial" w:cs="Arial"/>
                <w:sz w:val="24"/>
                <w:szCs w:val="24"/>
                <w:lang w:eastAsia="ko-KR"/>
              </w:rPr>
              <w:t xml:space="preserve"> in the future discussion.</w:t>
            </w:r>
            <w:r w:rsidRPr="00794BB2">
              <w:rPr>
                <w:color w:val="0070C0"/>
                <w:sz w:val="24"/>
                <w:szCs w:val="24"/>
              </w:rPr>
              <w:t xml:space="preserve"> </w:t>
            </w:r>
          </w:p>
          <w:p w14:paraId="2AC7E175" w14:textId="77777777" w:rsidR="00424E80" w:rsidRPr="00794BB2" w:rsidRDefault="00424E80" w:rsidP="00794BB2">
            <w:pPr>
              <w:pStyle w:val="Heading2"/>
              <w:numPr>
                <w:ilvl w:val="0"/>
                <w:numId w:val="0"/>
              </w:numPr>
              <w:ind w:left="576" w:hanging="576"/>
              <w:outlineLvl w:val="1"/>
              <w:rPr>
                <w:sz w:val="24"/>
                <w:szCs w:val="24"/>
              </w:rPr>
            </w:pPr>
            <w:r w:rsidRPr="00794BB2">
              <w:rPr>
                <w:sz w:val="24"/>
                <w:szCs w:val="24"/>
              </w:rPr>
              <w:t>3</w:t>
            </w:r>
            <w:r w:rsidRPr="00794BB2">
              <w:rPr>
                <w:sz w:val="24"/>
                <w:szCs w:val="24"/>
              </w:rPr>
              <w:tab/>
              <w:t xml:space="preserve">Dates of next </w:t>
            </w:r>
            <w:r w:rsidRPr="00794BB2">
              <w:rPr>
                <w:rFonts w:cs="Arial"/>
                <w:bCs/>
                <w:sz w:val="24"/>
                <w:szCs w:val="24"/>
              </w:rPr>
              <w:t>RAN WG 4</w:t>
            </w:r>
            <w:r w:rsidRPr="00794BB2">
              <w:rPr>
                <w:sz w:val="24"/>
                <w:szCs w:val="24"/>
              </w:rPr>
              <w:t xml:space="preserve"> meetings</w:t>
            </w:r>
          </w:p>
          <w:p w14:paraId="77AAE8ED" w14:textId="3C32B46D" w:rsidR="00424E80" w:rsidRPr="00794BB2" w:rsidRDefault="00424E80" w:rsidP="00794BB2">
            <w:pPr>
              <w:tabs>
                <w:tab w:val="left" w:pos="3544"/>
              </w:tabs>
              <w:ind w:left="2268" w:hanging="2268"/>
              <w:rPr>
                <w:rFonts w:ascii="Arial" w:hAnsi="Arial" w:cs="Arial"/>
                <w:bCs/>
              </w:rPr>
            </w:pPr>
            <w:r w:rsidRPr="00794BB2">
              <w:rPr>
                <w:rFonts w:ascii="Arial" w:hAnsi="Arial" w:cs="Arial"/>
                <w:sz w:val="24"/>
                <w:szCs w:val="24"/>
              </w:rPr>
              <w:t>TSG RAN WG4 Meeting #107</w:t>
            </w:r>
            <w:r w:rsidRPr="00794BB2">
              <w:rPr>
                <w:rFonts w:ascii="Arial" w:hAnsi="Arial" w:cs="Arial"/>
                <w:sz w:val="24"/>
                <w:szCs w:val="24"/>
              </w:rPr>
              <w:tab/>
            </w:r>
            <w:r w:rsidRPr="00794BB2">
              <w:rPr>
                <w:rFonts w:ascii="Arial" w:hAnsi="Arial" w:cs="Arial"/>
                <w:sz w:val="24"/>
                <w:szCs w:val="24"/>
              </w:rPr>
              <w:tab/>
            </w:r>
            <w:r w:rsidRPr="00794BB2">
              <w:rPr>
                <w:rFonts w:ascii="Arial" w:hAnsi="Arial" w:cs="Arial"/>
                <w:sz w:val="24"/>
                <w:szCs w:val="24"/>
              </w:rPr>
              <w:tab/>
            </w:r>
            <w:r w:rsidR="00EA494A" w:rsidRPr="00EA494A">
              <w:rPr>
                <w:rFonts w:ascii="Arial" w:hAnsi="Arial" w:cs="Arial"/>
                <w:sz w:val="24"/>
                <w:szCs w:val="24"/>
              </w:rPr>
              <w:t>22</w:t>
            </w:r>
            <w:r w:rsidR="00EA494A" w:rsidRPr="00EA494A">
              <w:rPr>
                <w:rFonts w:ascii="Arial" w:hAnsi="Arial" w:cs="Arial"/>
                <w:sz w:val="24"/>
                <w:szCs w:val="24"/>
                <w:vertAlign w:val="superscript"/>
              </w:rPr>
              <w:t>nd</w:t>
            </w:r>
            <w:r w:rsidRPr="00794BB2">
              <w:rPr>
                <w:rFonts w:ascii="Arial" w:hAnsi="Arial" w:cs="Arial"/>
                <w:sz w:val="24"/>
                <w:szCs w:val="24"/>
              </w:rPr>
              <w:t xml:space="preserve"> – 26</w:t>
            </w:r>
            <w:r w:rsidRPr="00794BB2">
              <w:rPr>
                <w:rFonts w:ascii="Arial" w:hAnsi="Arial" w:cs="Arial"/>
                <w:sz w:val="24"/>
                <w:szCs w:val="24"/>
                <w:vertAlign w:val="superscript"/>
              </w:rPr>
              <w:t>th</w:t>
            </w:r>
            <w:r w:rsidRPr="00794BB2">
              <w:rPr>
                <w:rFonts w:ascii="Arial" w:hAnsi="Arial" w:cs="Arial"/>
                <w:sz w:val="24"/>
                <w:szCs w:val="24"/>
              </w:rPr>
              <w:t xml:space="preserve"> May</w:t>
            </w:r>
            <w:r w:rsidRPr="00794BB2">
              <w:rPr>
                <w:rFonts w:ascii="Arial" w:hAnsi="Arial" w:cs="Arial"/>
                <w:bCs/>
                <w:sz w:val="24"/>
                <w:szCs w:val="24"/>
              </w:rPr>
              <w:t xml:space="preserve">, 2023   </w:t>
            </w:r>
            <w:r w:rsidRPr="00794BB2">
              <w:rPr>
                <w:rFonts w:ascii="Arial" w:hAnsi="Arial" w:cs="Arial"/>
                <w:bCs/>
                <w:sz w:val="24"/>
                <w:szCs w:val="24"/>
              </w:rPr>
              <w:tab/>
              <w:t xml:space="preserve">    </w:t>
            </w:r>
            <w:r w:rsidRPr="00794BB2">
              <w:rPr>
                <w:rFonts w:ascii="Arial" w:hAnsi="Arial" w:cs="Arial"/>
                <w:bCs/>
                <w:sz w:val="24"/>
                <w:szCs w:val="24"/>
              </w:rPr>
              <w:tab/>
            </w:r>
            <w:r w:rsidRPr="00794BB2">
              <w:rPr>
                <w:rFonts w:ascii="Arial" w:hAnsi="Arial" w:cs="Arial"/>
                <w:bCs/>
                <w:sz w:val="24"/>
                <w:szCs w:val="24"/>
              </w:rPr>
              <w:tab/>
              <w:t>Korea</w:t>
            </w:r>
          </w:p>
        </w:tc>
      </w:tr>
    </w:tbl>
    <w:p w14:paraId="5AF1DAF4" w14:textId="77777777" w:rsidR="004A4817" w:rsidRDefault="004A4817" w:rsidP="00794BB2"/>
    <w:p w14:paraId="0F71B737" w14:textId="0359AFA3" w:rsidR="009A3990" w:rsidRPr="006742F8" w:rsidRDefault="009A3990" w:rsidP="006742F8">
      <w:pPr>
        <w:spacing w:after="120"/>
        <w:rPr>
          <w:lang w:val="en-GB"/>
        </w:rPr>
      </w:pPr>
      <w:r>
        <w:rPr>
          <w:b/>
          <w:bCs/>
          <w:szCs w:val="24"/>
          <w:u w:val="single"/>
          <w:lang w:eastAsia="zh-CN"/>
        </w:rPr>
        <w:t xml:space="preserve">Proposal reply </w:t>
      </w:r>
      <w:r w:rsidR="00E31272">
        <w:rPr>
          <w:b/>
          <w:bCs/>
          <w:szCs w:val="24"/>
          <w:u w:val="single"/>
          <w:lang w:eastAsia="zh-CN"/>
        </w:rPr>
        <w:t>LS:</w:t>
      </w:r>
      <w:r>
        <w:rPr>
          <w:b/>
          <w:bCs/>
          <w:szCs w:val="24"/>
          <w:u w:val="single"/>
          <w:lang w:eastAsia="zh-CN"/>
        </w:rPr>
        <w:t xml:space="preserve"> </w:t>
      </w:r>
      <w:r>
        <w:rPr>
          <w:b/>
          <w:bCs/>
          <w:szCs w:val="24"/>
          <w:lang w:eastAsia="zh-CN"/>
        </w:rPr>
        <w:t xml:space="preserve">RAN4 to consider the </w:t>
      </w:r>
      <w:r w:rsidR="006742F8">
        <w:rPr>
          <w:b/>
          <w:bCs/>
          <w:szCs w:val="24"/>
          <w:lang w:eastAsia="zh-CN"/>
        </w:rPr>
        <w:t>draft LS in this paper.</w:t>
      </w:r>
      <w:r>
        <w:rPr>
          <w:szCs w:val="24"/>
          <w:lang w:eastAsia="zh-CN"/>
        </w:rPr>
        <w:t xml:space="preserve"> </w:t>
      </w:r>
    </w:p>
    <w:p w14:paraId="6E1EC1E2" w14:textId="20AE9BF7" w:rsidR="001210A8" w:rsidRDefault="001210A8" w:rsidP="00FD4DCA">
      <w:pPr>
        <w:pStyle w:val="Heading1"/>
        <w:jc w:val="both"/>
      </w:pPr>
      <w:r>
        <w:t>Conclusions</w:t>
      </w:r>
    </w:p>
    <w:p w14:paraId="7E1BA6FC" w14:textId="657F19E3" w:rsidR="001210A8" w:rsidRDefault="005E22DF" w:rsidP="007E6208">
      <w:pPr>
        <w:rPr>
          <w:lang w:val="en-GB"/>
        </w:rPr>
      </w:pPr>
      <w:r>
        <w:rPr>
          <w:lang w:val="en-GB"/>
        </w:rPr>
        <w:t xml:space="preserve">In this paper we have provided additional views on the gNB SBFD feasibility, proposed modelling for </w:t>
      </w:r>
      <w:r w:rsidR="00B8654A">
        <w:rPr>
          <w:lang w:val="en-GB"/>
        </w:rPr>
        <w:t>various aspects</w:t>
      </w:r>
      <w:r>
        <w:rPr>
          <w:lang w:val="en-GB"/>
        </w:rPr>
        <w:t xml:space="preserve"> at the gNB receiver as well as co-channel CLI modelling aspects. In summary, we have made the following observations/proposals: </w:t>
      </w:r>
    </w:p>
    <w:p w14:paraId="61C2A793" w14:textId="77777777" w:rsidR="00D96D00" w:rsidRDefault="00D96D00" w:rsidP="00D96D00">
      <w:pPr>
        <w:rPr>
          <w:b/>
        </w:rPr>
      </w:pPr>
      <w:r w:rsidRPr="008E6567">
        <w:rPr>
          <w:b/>
          <w:bCs/>
          <w:u w:val="single"/>
        </w:rPr>
        <w:t>Observation</w:t>
      </w:r>
      <w:r>
        <w:rPr>
          <w:b/>
          <w:bCs/>
          <w:u w:val="single"/>
        </w:rPr>
        <w:t xml:space="preserve"> self-interference framework for FR1</w:t>
      </w:r>
      <w:r w:rsidRPr="008E6567">
        <w:rPr>
          <w:b/>
          <w:bCs/>
          <w:u w:val="single"/>
        </w:rPr>
        <w:t>:</w:t>
      </w:r>
      <w:r>
        <w:t xml:space="preserve"> </w:t>
      </w:r>
      <w:r w:rsidRPr="00BD2727">
        <w:rPr>
          <w:b/>
          <w:bCs/>
        </w:rPr>
        <w:t>Table-1 shows that it is feasible to meet the 1 dB sensitivity degradation for FR1 SBFD-capable BS considering the different self-interference mitigation stages (i.e., spatial isolation, frequency isolation, beam nulling, and digital cancellation).</w:t>
      </w:r>
    </w:p>
    <w:p w14:paraId="40087B12" w14:textId="77777777" w:rsidR="00D96D00" w:rsidRPr="00794BB2" w:rsidRDefault="00D96D00" w:rsidP="00D96D00">
      <w:pPr>
        <w:rPr>
          <w:b/>
          <w:bCs/>
        </w:rPr>
      </w:pPr>
      <w:r w:rsidRPr="008E6567">
        <w:rPr>
          <w:b/>
          <w:bCs/>
          <w:u w:val="single"/>
        </w:rPr>
        <w:lastRenderedPageBreak/>
        <w:t>Observation</w:t>
      </w:r>
      <w:r>
        <w:rPr>
          <w:b/>
          <w:bCs/>
          <w:u w:val="single"/>
        </w:rPr>
        <w:t xml:space="preserve"> self-interference framework for FR2</w:t>
      </w:r>
      <w:r w:rsidRPr="008E6567">
        <w:rPr>
          <w:b/>
          <w:bCs/>
          <w:u w:val="single"/>
        </w:rPr>
        <w:t>:</w:t>
      </w:r>
      <w:r>
        <w:t xml:space="preserve"> </w:t>
      </w:r>
      <w:r w:rsidRPr="00BD2727">
        <w:rPr>
          <w:b/>
          <w:bCs/>
        </w:rPr>
        <w:t>Table-</w:t>
      </w:r>
      <w:r>
        <w:rPr>
          <w:b/>
          <w:bCs/>
        </w:rPr>
        <w:t>2</w:t>
      </w:r>
      <w:r w:rsidRPr="00BD2727">
        <w:rPr>
          <w:b/>
          <w:bCs/>
        </w:rPr>
        <w:t xml:space="preserve"> shows that it is feasible to meet the 1 dB sensitivity degradation for FR1 SBFD-capable BS considering the different self-interference mitigation stages (i.e., spatial isolation, frequency isolation, beam nulling, and digital cancellation).</w:t>
      </w:r>
    </w:p>
    <w:p w14:paraId="7D567B1F" w14:textId="77777777" w:rsidR="00621522" w:rsidRPr="00D51698" w:rsidRDefault="00621522" w:rsidP="00621522">
      <w:pPr>
        <w:rPr>
          <w:iCs/>
          <w:lang w:val="en-GB"/>
        </w:rPr>
      </w:pPr>
      <w:r w:rsidRPr="00D51698">
        <w:rPr>
          <w:b/>
          <w:iCs/>
          <w:u w:val="single"/>
        </w:rPr>
        <w:t>Observation</w:t>
      </w:r>
      <w:r>
        <w:rPr>
          <w:b/>
          <w:u w:val="single"/>
        </w:rPr>
        <w:t xml:space="preserve"> FR1 BS NF</w:t>
      </w:r>
      <w:r>
        <w:rPr>
          <w:b/>
          <w:iCs/>
          <w:u w:val="single"/>
        </w:rPr>
        <w:t>:</w:t>
      </w:r>
      <w:r w:rsidRPr="00794BB2">
        <w:rPr>
          <w:b/>
          <w:iCs/>
        </w:rPr>
        <w:t xml:space="preserve"> For</w:t>
      </w:r>
      <w:r w:rsidRPr="00794BB2">
        <w:rPr>
          <w:b/>
          <w:bCs/>
          <w:iCs/>
        </w:rPr>
        <w:t xml:space="preserve"> FR1 BS NF</w:t>
      </w:r>
      <w:r>
        <w:rPr>
          <w:b/>
          <w:iCs/>
        </w:rPr>
        <w:t>, b</w:t>
      </w:r>
      <w:r w:rsidRPr="00D51698">
        <w:rPr>
          <w:b/>
          <w:iCs/>
        </w:rPr>
        <w:t xml:space="preserve">eyond the total input power value of -52 dBm, the AGC impacts are observed and lead to increase in the BS noise figure. </w:t>
      </w:r>
    </w:p>
    <w:p w14:paraId="08F31F78" w14:textId="77777777" w:rsidR="00621522" w:rsidRDefault="00621522" w:rsidP="00621522">
      <w:pPr>
        <w:rPr>
          <w:b/>
          <w:bCs/>
          <w:lang w:val="en-GB"/>
        </w:rPr>
      </w:pPr>
      <w:r w:rsidRPr="00794BB2">
        <w:rPr>
          <w:b/>
          <w:u w:val="single"/>
          <w:lang w:val="en-GB"/>
        </w:rPr>
        <w:t>Proposal</w:t>
      </w:r>
      <w:r w:rsidRPr="00794BB2">
        <w:rPr>
          <w:b/>
          <w:bCs/>
          <w:u w:val="single"/>
          <w:lang w:val="en-GB"/>
        </w:rPr>
        <w:t xml:space="preserve"> </w:t>
      </w:r>
      <w:r>
        <w:rPr>
          <w:b/>
          <w:bCs/>
          <w:u w:val="single"/>
          <w:lang w:val="en-GB"/>
        </w:rPr>
        <w:t xml:space="preserve">FR1 </w:t>
      </w:r>
      <w:r w:rsidRPr="00794BB2">
        <w:rPr>
          <w:b/>
          <w:bCs/>
          <w:u w:val="single"/>
          <w:lang w:val="en-GB"/>
        </w:rPr>
        <w:t>BS IIP3 model</w:t>
      </w:r>
      <w:r>
        <w:rPr>
          <w:b/>
          <w:bCs/>
          <w:lang w:val="en-GB"/>
        </w:rPr>
        <w:t>: For</w:t>
      </w:r>
      <w:r w:rsidRPr="00F832F5">
        <w:rPr>
          <w:b/>
          <w:bCs/>
          <w:lang w:val="en-GB"/>
        </w:rPr>
        <w:t xml:space="preserve"> FR1 BS IM3 model</w:t>
      </w:r>
      <w:r>
        <w:rPr>
          <w:b/>
          <w:bCs/>
          <w:lang w:val="en-GB"/>
        </w:rPr>
        <w:t xml:space="preserve">, RAN4 to adopt a </w:t>
      </w:r>
      <w:r w:rsidRPr="00F832F5">
        <w:rPr>
          <w:b/>
          <w:bCs/>
          <w:lang w:val="en-GB"/>
        </w:rPr>
        <w:t xml:space="preserve">Pin-dependent </w:t>
      </w:r>
      <w:r>
        <w:rPr>
          <w:b/>
          <w:bCs/>
          <w:lang w:val="en-GB"/>
        </w:rPr>
        <w:t xml:space="preserve">(average total input power) </w:t>
      </w:r>
      <w:r w:rsidRPr="00F832F5">
        <w:rPr>
          <w:b/>
          <w:bCs/>
          <w:lang w:val="en-GB"/>
        </w:rPr>
        <w:t xml:space="preserve">piecewise linear model </w:t>
      </w:r>
      <w:r>
        <w:rPr>
          <w:b/>
          <w:bCs/>
          <w:lang w:val="en-GB"/>
        </w:rPr>
        <w:t>as shown in</w:t>
      </w:r>
      <w:r w:rsidRPr="00F832F5">
        <w:rPr>
          <w:b/>
          <w:bCs/>
          <w:lang w:val="en-GB"/>
        </w:rPr>
        <w:t xml:space="preserve"> the Figure above</w:t>
      </w:r>
      <w:r>
        <w:rPr>
          <w:b/>
          <w:bCs/>
          <w:lang w:val="en-GB"/>
        </w:rPr>
        <w:t xml:space="preserve"> to characterizes IIP3. The proposed model captures IM3 contributions and AGC impact on IIP3 which can be utilized by RAN4 to progress the SBFD feasibility work. </w:t>
      </w:r>
    </w:p>
    <w:p w14:paraId="44B469AF" w14:textId="77777777" w:rsidR="00621522" w:rsidRPr="00794BB2" w:rsidRDefault="00621522" w:rsidP="00621522">
      <w:pPr>
        <w:rPr>
          <w:b/>
          <w:bCs/>
          <w:lang w:val="en-GB"/>
        </w:rPr>
      </w:pPr>
      <w:r w:rsidRPr="00794BB2">
        <w:rPr>
          <w:b/>
          <w:u w:val="single"/>
          <w:lang w:val="en-GB"/>
        </w:rPr>
        <w:t>Observation</w:t>
      </w:r>
      <w:r w:rsidRPr="00794BB2">
        <w:rPr>
          <w:b/>
          <w:bCs/>
          <w:u w:val="single"/>
          <w:lang w:val="en-GB"/>
        </w:rPr>
        <w:t xml:space="preserve"> </w:t>
      </w:r>
      <w:r>
        <w:rPr>
          <w:b/>
          <w:bCs/>
          <w:u w:val="single"/>
          <w:lang w:val="en-GB"/>
        </w:rPr>
        <w:t xml:space="preserve">FR1 </w:t>
      </w:r>
      <w:r w:rsidRPr="00794BB2">
        <w:rPr>
          <w:b/>
          <w:bCs/>
          <w:u w:val="single"/>
          <w:lang w:val="en-GB"/>
        </w:rPr>
        <w:t>BS IM3</w:t>
      </w:r>
      <w:r>
        <w:rPr>
          <w:b/>
          <w:bCs/>
          <w:lang w:val="en-GB"/>
        </w:rPr>
        <w:t>: The IM3 contributions are not significant when the t</w:t>
      </w:r>
      <w:r w:rsidRPr="00794BB2">
        <w:rPr>
          <w:b/>
          <w:bCs/>
          <w:lang w:val="en-GB"/>
        </w:rPr>
        <w:t xml:space="preserve">otal input power signal + jammer </w:t>
      </w:r>
      <w:r>
        <w:rPr>
          <w:b/>
          <w:bCs/>
          <w:lang w:val="en-GB"/>
        </w:rPr>
        <w:t>is lower than</w:t>
      </w:r>
      <w:r w:rsidRPr="00794BB2">
        <w:rPr>
          <w:b/>
          <w:bCs/>
          <w:lang w:val="en-GB"/>
        </w:rPr>
        <w:t xml:space="preserve"> -52 dBm</w:t>
      </w:r>
      <w:r>
        <w:rPr>
          <w:b/>
          <w:bCs/>
          <w:lang w:val="en-GB"/>
        </w:rPr>
        <w:t xml:space="preserve">. </w:t>
      </w:r>
    </w:p>
    <w:p w14:paraId="0FCBC64A" w14:textId="77777777" w:rsidR="00621522" w:rsidRPr="00976892" w:rsidRDefault="00621522" w:rsidP="00621522">
      <w:pPr>
        <w:rPr>
          <w:lang w:val="en-GB"/>
        </w:rPr>
      </w:pPr>
      <w:r w:rsidRPr="00794BB2">
        <w:rPr>
          <w:b/>
          <w:bCs/>
          <w:u w:val="single"/>
          <w:lang w:val="en-GB"/>
        </w:rPr>
        <w:t>Observation</w:t>
      </w:r>
      <w:r>
        <w:rPr>
          <w:b/>
          <w:bCs/>
          <w:lang w:val="en-GB"/>
        </w:rPr>
        <w:t xml:space="preserve">: For </w:t>
      </w:r>
      <w:r w:rsidRPr="00794BB2">
        <w:rPr>
          <w:b/>
          <w:bCs/>
          <w:lang w:val="en-GB"/>
        </w:rPr>
        <w:t>FR1 BS</w:t>
      </w:r>
      <w:r>
        <w:rPr>
          <w:b/>
          <w:bCs/>
          <w:lang w:val="en-GB"/>
        </w:rPr>
        <w:t>,</w:t>
      </w:r>
      <w:r w:rsidRPr="00794BB2">
        <w:rPr>
          <w:b/>
          <w:bCs/>
          <w:lang w:val="en-GB"/>
        </w:rPr>
        <w:t xml:space="preserve"> other distortions</w:t>
      </w:r>
      <w:r>
        <w:rPr>
          <w:b/>
          <w:bCs/>
          <w:lang w:val="en-GB"/>
        </w:rPr>
        <w:t xml:space="preserve"> such as ADC quantization noise and distortions were considered in our simulation and measurements, and it was observed that ADC performance is not limiting. Similarly,</w:t>
      </w:r>
      <w:r w:rsidRPr="00794BB2">
        <w:rPr>
          <w:b/>
          <w:bCs/>
          <w:lang w:val="en-GB"/>
        </w:rPr>
        <w:t xml:space="preserve"> </w:t>
      </w:r>
      <w:r>
        <w:rPr>
          <w:b/>
          <w:bCs/>
          <w:lang w:val="en-GB"/>
        </w:rPr>
        <w:t>p</w:t>
      </w:r>
      <w:r w:rsidRPr="00794BB2">
        <w:rPr>
          <w:b/>
          <w:bCs/>
          <w:lang w:val="en-GB"/>
        </w:rPr>
        <w:t xml:space="preserve">hase noise and </w:t>
      </w:r>
      <w:r>
        <w:rPr>
          <w:b/>
          <w:bCs/>
          <w:lang w:val="en-GB"/>
        </w:rPr>
        <w:t>r</w:t>
      </w:r>
      <w:r w:rsidRPr="00794BB2">
        <w:rPr>
          <w:b/>
          <w:bCs/>
          <w:lang w:val="en-GB"/>
        </w:rPr>
        <w:t>esidual sideband are not significant contributors</w:t>
      </w:r>
    </w:p>
    <w:p w14:paraId="3BA18C1D" w14:textId="77777777" w:rsidR="00621522" w:rsidRPr="00DB1DA5" w:rsidRDefault="00621522" w:rsidP="00621522">
      <w:pPr>
        <w:rPr>
          <w:lang w:val="en-GB"/>
        </w:rPr>
      </w:pPr>
      <w:r w:rsidRPr="00794BB2">
        <w:rPr>
          <w:b/>
          <w:bCs/>
          <w:u w:val="single"/>
          <w:lang w:val="en-GB"/>
        </w:rPr>
        <w:t>Observation</w:t>
      </w:r>
      <w:r>
        <w:rPr>
          <w:b/>
          <w:bCs/>
          <w:u w:val="single"/>
          <w:lang w:val="en-GB"/>
        </w:rPr>
        <w:t xml:space="preserve"> FR1 BS RX subband filtering</w:t>
      </w:r>
      <w:r w:rsidRPr="00794BB2">
        <w:rPr>
          <w:b/>
          <w:bCs/>
          <w:lang w:val="en-GB"/>
        </w:rPr>
        <w:t xml:space="preserve">: Enhanced Rx selectivity can be realized in a SBFD-capable BS visa subband analog filtering. </w:t>
      </w:r>
    </w:p>
    <w:p w14:paraId="637A6BAA" w14:textId="77777777" w:rsidR="006D1631" w:rsidRPr="006D1631" w:rsidRDefault="006D1631" w:rsidP="006D1631">
      <w:pPr>
        <w:rPr>
          <w:b/>
          <w:bCs/>
          <w:u w:val="single"/>
          <w:lang w:val="en-GB"/>
        </w:rPr>
      </w:pPr>
      <w:r w:rsidRPr="006D1631">
        <w:rPr>
          <w:b/>
          <w:bCs/>
          <w:u w:val="single"/>
          <w:lang w:val="en-GB"/>
        </w:rPr>
        <w:t xml:space="preserve">Proposal FR1 BS maximum blocking level: </w:t>
      </w:r>
      <w:r w:rsidRPr="006D1631">
        <w:rPr>
          <w:b/>
          <w:bCs/>
          <w:lang w:val="en-GB"/>
        </w:rPr>
        <w:t>We are OK with -43 dBm</w:t>
      </w:r>
    </w:p>
    <w:p w14:paraId="1DFA3135" w14:textId="7BE11719" w:rsidR="006D1631" w:rsidRPr="00794BB2" w:rsidRDefault="006D1631" w:rsidP="006D1631">
      <w:pPr>
        <w:rPr>
          <w:b/>
          <w:bCs/>
          <w:lang w:val="en-GB"/>
        </w:rPr>
      </w:pPr>
      <w:r w:rsidRPr="00794BB2">
        <w:rPr>
          <w:b/>
          <w:bCs/>
          <w:u w:val="single"/>
          <w:lang w:val="en-GB"/>
        </w:rPr>
        <w:t>Proposal</w:t>
      </w:r>
      <w:r w:rsidRPr="00B55137">
        <w:rPr>
          <w:b/>
          <w:bCs/>
          <w:u w:val="single"/>
          <w:lang w:val="en-GB"/>
        </w:rPr>
        <w:t xml:space="preserve"> FR2 BS NF: </w:t>
      </w:r>
      <w:r w:rsidRPr="00B55137">
        <w:rPr>
          <w:b/>
          <w:bCs/>
          <w:lang w:val="en-GB"/>
        </w:rPr>
        <w:t xml:space="preserve"> </w:t>
      </w:r>
      <w:r w:rsidR="00E31272" w:rsidRPr="00B55137">
        <w:rPr>
          <w:b/>
          <w:bCs/>
          <w:lang w:val="en-GB"/>
        </w:rPr>
        <w:t xml:space="preserve">For </w:t>
      </w:r>
      <w:r w:rsidR="00E31272" w:rsidRPr="00794BB2">
        <w:rPr>
          <w:b/>
          <w:bCs/>
          <w:lang w:val="en-GB"/>
        </w:rPr>
        <w:t>FR</w:t>
      </w:r>
      <w:r w:rsidRPr="00794BB2">
        <w:rPr>
          <w:b/>
          <w:bCs/>
          <w:lang w:val="en-GB"/>
        </w:rPr>
        <w:t>2-1 BS NF = 5 dB up to -52 dBm Pin, and then a sloped section rising 1 dB/dB with Pin &gt; -52 dBm.</w:t>
      </w:r>
    </w:p>
    <w:p w14:paraId="2DC5F347" w14:textId="77777777" w:rsidR="00BA5164" w:rsidRPr="00127E4C" w:rsidRDefault="00BA5164" w:rsidP="00BA5164">
      <w:pPr>
        <w:rPr>
          <w:lang w:val="en-GB"/>
        </w:rPr>
      </w:pPr>
      <w:r w:rsidRPr="00794BB2">
        <w:rPr>
          <w:b/>
          <w:u w:val="single"/>
          <w:lang w:val="en-GB"/>
        </w:rPr>
        <w:t>Proposal FR2 BS interference model</w:t>
      </w:r>
      <w:r>
        <w:rPr>
          <w:b/>
          <w:u w:val="single"/>
          <w:lang w:val="en-GB"/>
        </w:rPr>
        <w:t xml:space="preserve"> with co-channel jammer</w:t>
      </w:r>
      <w:r w:rsidRPr="00794BB2">
        <w:rPr>
          <w:b/>
          <w:lang w:val="en-GB"/>
        </w:rPr>
        <w:t>: FR2 BS interference can be modelled as a fixed level of interference 34 dB below the total input power.</w:t>
      </w:r>
    </w:p>
    <w:p w14:paraId="0BA88594" w14:textId="77777777" w:rsidR="00BA5164" w:rsidRDefault="00BA5164" w:rsidP="00BA5164">
      <w:pPr>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co-site inter-sector inter-gNB CLI, RAN4 to reuse the self-interference analysis framework with revisited mitigation capabilities if found necessary. </w:t>
      </w:r>
    </w:p>
    <w:p w14:paraId="6AEE6BFB" w14:textId="77777777" w:rsidR="00BA5164" w:rsidRPr="00E26136" w:rsidRDefault="00BA5164" w:rsidP="00BA5164">
      <w:pPr>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co-site inter-sector inter-gNB CLI, at least similar or improved spatial isolation compared to the self-interference framework (e.g., by means of additional electromagnetic absorbers between the different sectors or radiation mask) should be considered to provide sufficient inter-gNB CLI mitigation. </w:t>
      </w:r>
    </w:p>
    <w:p w14:paraId="1694E20F" w14:textId="77777777" w:rsidR="00BA5164" w:rsidRDefault="00BA5164" w:rsidP="00BA5164">
      <w:pPr>
        <w:spacing w:after="0"/>
        <w:rPr>
          <w:b/>
          <w:iCs/>
          <w:szCs w:val="16"/>
          <w:lang w:val="en-GB" w:eastAsia="ko-KR"/>
        </w:rPr>
      </w:pPr>
      <w:r>
        <w:rPr>
          <w:rFonts w:eastAsia="Batang"/>
          <w:b/>
          <w:szCs w:val="24"/>
          <w:u w:val="single"/>
          <w:lang w:val="en-GB"/>
        </w:rPr>
        <w:t>Proposal</w:t>
      </w:r>
      <w:r w:rsidRPr="00136145">
        <w:rPr>
          <w:b/>
          <w:iCs/>
          <w:szCs w:val="16"/>
          <w:lang w:val="en-GB" w:eastAsia="ko-KR"/>
        </w:rPr>
        <w:t>:</w:t>
      </w:r>
      <w:r>
        <w:rPr>
          <w:b/>
          <w:iCs/>
          <w:szCs w:val="16"/>
          <w:lang w:val="en-GB" w:eastAsia="ko-KR"/>
        </w:rPr>
        <w:t xml:space="preserve"> For co-channel inter-site inter-gNB CLI, RAN4 to reuse existing BS ACLR and ACS to model inter-gNB CLI in the feasibility study as well as the adjacent channel coexistence study. </w:t>
      </w:r>
    </w:p>
    <w:p w14:paraId="2DE9F766" w14:textId="77777777" w:rsidR="00EC3796" w:rsidRDefault="00EC3796" w:rsidP="00BA5164">
      <w:pPr>
        <w:spacing w:after="0"/>
        <w:rPr>
          <w:b/>
          <w:iCs/>
          <w:szCs w:val="16"/>
          <w:lang w:val="en-GB" w:eastAsia="ko-KR"/>
        </w:rPr>
      </w:pPr>
    </w:p>
    <w:p w14:paraId="12A77E40" w14:textId="77777777" w:rsidR="00EC3796" w:rsidRPr="00794BB2" w:rsidRDefault="00EC3796" w:rsidP="00EC3796">
      <w:pPr>
        <w:rPr>
          <w:b/>
          <w:szCs w:val="24"/>
          <w:lang w:eastAsia="zh-CN"/>
        </w:rPr>
      </w:pPr>
      <w:r>
        <w:rPr>
          <w:b/>
          <w:bCs/>
          <w:szCs w:val="24"/>
          <w:u w:val="single"/>
          <w:lang w:eastAsia="zh-CN"/>
        </w:rPr>
        <w:t>Proposal</w:t>
      </w:r>
      <w:r w:rsidRPr="002C7BFD">
        <w:rPr>
          <w:b/>
          <w:bCs/>
          <w:szCs w:val="24"/>
          <w:u w:val="single"/>
          <w:lang w:eastAsia="zh-CN"/>
        </w:rPr>
        <w:t>:</w:t>
      </w:r>
      <w:r>
        <w:rPr>
          <w:b/>
          <w:bCs/>
          <w:szCs w:val="24"/>
          <w:u w:val="single"/>
          <w:lang w:eastAsia="zh-CN"/>
        </w:rPr>
        <w:t xml:space="preserve"> </w:t>
      </w:r>
      <w:r w:rsidRPr="002C7BFD">
        <w:rPr>
          <w:b/>
          <w:bCs/>
          <w:szCs w:val="24"/>
          <w:lang w:eastAsia="zh-CN"/>
        </w:rPr>
        <w:t xml:space="preserve">RAN4 to </w:t>
      </w:r>
      <w:r>
        <w:rPr>
          <w:b/>
          <w:bCs/>
          <w:szCs w:val="24"/>
          <w:lang w:eastAsia="zh-CN"/>
        </w:rPr>
        <w:t>adopt baseline ACS requirements given in TS 38.104, which are 46 dB and 24 dB for FR1 and FR2, respectively for all base station classes (i.e., wide area, medium range, and local area gNBs)</w:t>
      </w:r>
      <w:r w:rsidRPr="002C7BFD">
        <w:rPr>
          <w:b/>
          <w:bCs/>
          <w:szCs w:val="24"/>
          <w:lang w:eastAsia="zh-CN"/>
        </w:rPr>
        <w:t>.</w:t>
      </w:r>
    </w:p>
    <w:p w14:paraId="5C694C7D" w14:textId="77777777" w:rsidR="00EC3796" w:rsidRPr="00F26FB4" w:rsidRDefault="00EC3796" w:rsidP="00EC3796">
      <w:pPr>
        <w:spacing w:after="120"/>
        <w:rPr>
          <w:lang w:val="en-GB"/>
        </w:rPr>
      </w:pPr>
      <w:r>
        <w:rPr>
          <w:b/>
          <w:bCs/>
          <w:szCs w:val="24"/>
          <w:u w:val="single"/>
          <w:lang w:eastAsia="zh-CN"/>
        </w:rPr>
        <w:t>Proposal</w:t>
      </w:r>
      <w:r w:rsidRPr="00794BB2">
        <w:rPr>
          <w:b/>
          <w:bCs/>
          <w:szCs w:val="24"/>
          <w:u w:val="single"/>
          <w:lang w:eastAsia="zh-CN"/>
        </w:rPr>
        <w:t>:</w:t>
      </w:r>
      <w:r>
        <w:rPr>
          <w:b/>
          <w:bCs/>
          <w:szCs w:val="24"/>
          <w:u w:val="single"/>
          <w:lang w:eastAsia="zh-CN"/>
        </w:rPr>
        <w:t xml:space="preserve"> </w:t>
      </w:r>
      <w:r w:rsidRPr="00794BB2">
        <w:rPr>
          <w:b/>
          <w:bCs/>
          <w:szCs w:val="24"/>
          <w:lang w:eastAsia="zh-CN"/>
        </w:rPr>
        <w:t>RAN4 to investigate the applicability of RAN4 baseline ACLR and ACS for the inter-subband leakage and inter-subband selectivity depending on the findings in the adjacent channel coexistence work.</w:t>
      </w:r>
      <w:r>
        <w:rPr>
          <w:szCs w:val="24"/>
          <w:lang w:eastAsia="zh-CN"/>
        </w:rPr>
        <w:t xml:space="preserve"> </w:t>
      </w:r>
    </w:p>
    <w:p w14:paraId="3948C3E9" w14:textId="06AD7ABD" w:rsidR="004D5409" w:rsidRPr="006742F8" w:rsidRDefault="006742F8" w:rsidP="006742F8">
      <w:pPr>
        <w:spacing w:after="120"/>
        <w:rPr>
          <w:lang w:val="en-GB"/>
        </w:rPr>
      </w:pPr>
      <w:r>
        <w:rPr>
          <w:b/>
          <w:bCs/>
          <w:szCs w:val="24"/>
          <w:u w:val="single"/>
          <w:lang w:eastAsia="zh-CN"/>
        </w:rPr>
        <w:t xml:space="preserve">Proposal reply </w:t>
      </w:r>
      <w:r w:rsidR="00E31272">
        <w:rPr>
          <w:b/>
          <w:bCs/>
          <w:szCs w:val="24"/>
          <w:u w:val="single"/>
          <w:lang w:eastAsia="zh-CN"/>
        </w:rPr>
        <w:t>LS:</w:t>
      </w:r>
      <w:r>
        <w:rPr>
          <w:b/>
          <w:bCs/>
          <w:szCs w:val="24"/>
          <w:u w:val="single"/>
          <w:lang w:eastAsia="zh-CN"/>
        </w:rPr>
        <w:t xml:space="preserve"> </w:t>
      </w:r>
      <w:r>
        <w:rPr>
          <w:b/>
          <w:bCs/>
          <w:szCs w:val="24"/>
          <w:lang w:eastAsia="zh-CN"/>
        </w:rPr>
        <w:t>RAN4 to consider the draft LS in this paper.</w:t>
      </w:r>
      <w:r>
        <w:rPr>
          <w:szCs w:val="24"/>
          <w:lang w:eastAsia="zh-CN"/>
        </w:rPr>
        <w:t xml:space="preserve"> </w:t>
      </w:r>
    </w:p>
    <w:p w14:paraId="64099BEB" w14:textId="0B484228" w:rsidR="002F77EB" w:rsidRPr="00EA4DAC" w:rsidRDefault="00127F9C" w:rsidP="00FD4DCA">
      <w:pPr>
        <w:pStyle w:val="Heading1"/>
        <w:jc w:val="both"/>
      </w:pPr>
      <w:r>
        <w:lastRenderedPageBreak/>
        <w:t>R</w:t>
      </w:r>
      <w:r w:rsidR="00E523F3" w:rsidRPr="00674B75">
        <w:t>eferences</w:t>
      </w:r>
      <w:bookmarkStart w:id="16" w:name="_Ref457730460"/>
      <w:bookmarkStart w:id="17" w:name="_Ref450735844"/>
      <w:bookmarkStart w:id="18" w:name="_Ref450342757"/>
    </w:p>
    <w:bookmarkEnd w:id="16"/>
    <w:bookmarkEnd w:id="17"/>
    <w:bookmarkEnd w:id="18"/>
    <w:p w14:paraId="2EEE78CA" w14:textId="16AA4693" w:rsidR="004B64EE" w:rsidRPr="006E373B" w:rsidRDefault="00946697" w:rsidP="006E373B">
      <w:pPr>
        <w:pStyle w:val="References"/>
        <w:numPr>
          <w:ilvl w:val="0"/>
          <w:numId w:val="2"/>
        </w:numPr>
        <w:snapToGrid/>
        <w:spacing w:after="80" w:line="256" w:lineRule="auto"/>
        <w:rPr>
          <w:color w:val="000000" w:themeColor="text1"/>
          <w:szCs w:val="22"/>
        </w:rPr>
      </w:pPr>
      <w:r w:rsidRPr="006E373B">
        <w:rPr>
          <w:color w:val="000000" w:themeColor="text1"/>
          <w:szCs w:val="22"/>
        </w:rPr>
        <w:t>R4-2220244</w:t>
      </w:r>
      <w:r w:rsidR="001C54B9" w:rsidRPr="006E373B">
        <w:rPr>
          <w:color w:val="000000" w:themeColor="text1"/>
          <w:szCs w:val="22"/>
        </w:rPr>
        <w:t xml:space="preserve">, </w:t>
      </w:r>
      <w:r w:rsidR="006E373B">
        <w:rPr>
          <w:color w:val="000000" w:themeColor="text1"/>
          <w:szCs w:val="22"/>
        </w:rPr>
        <w:t>“</w:t>
      </w:r>
      <w:r w:rsidR="002E08F7" w:rsidRPr="006E373B">
        <w:rPr>
          <w:color w:val="000000" w:themeColor="text1"/>
          <w:szCs w:val="22"/>
        </w:rPr>
        <w:t>WF for the feasibility from BS aspect</w:t>
      </w:r>
      <w:r w:rsidR="006E373B">
        <w:rPr>
          <w:color w:val="000000" w:themeColor="text1"/>
          <w:szCs w:val="22"/>
        </w:rPr>
        <w:t>”</w:t>
      </w:r>
      <w:r w:rsidR="00BC4372" w:rsidRPr="006E373B">
        <w:rPr>
          <w:color w:val="000000" w:themeColor="text1"/>
          <w:szCs w:val="22"/>
        </w:rPr>
        <w:t>, Samsung</w:t>
      </w:r>
      <w:r w:rsidR="00690D3C">
        <w:rPr>
          <w:color w:val="000000" w:themeColor="text1"/>
          <w:szCs w:val="22"/>
        </w:rPr>
        <w:t>,</w:t>
      </w:r>
      <w:r w:rsidR="006E373B">
        <w:rPr>
          <w:color w:val="000000" w:themeColor="text1"/>
          <w:szCs w:val="22"/>
        </w:rPr>
        <w:t xml:space="preserve"> </w:t>
      </w:r>
      <w:r w:rsidR="006E373B" w:rsidRPr="006E373B">
        <w:rPr>
          <w:color w:val="000000" w:themeColor="text1"/>
          <w:szCs w:val="22"/>
        </w:rPr>
        <w:t>RAN4#10</w:t>
      </w:r>
      <w:r w:rsidR="00CA221E">
        <w:rPr>
          <w:color w:val="000000" w:themeColor="text1"/>
          <w:szCs w:val="22"/>
        </w:rPr>
        <w:t>5</w:t>
      </w:r>
    </w:p>
    <w:p w14:paraId="216E829F" w14:textId="1D623372" w:rsidR="00ED25F5" w:rsidRDefault="00ED25F5" w:rsidP="008B2571">
      <w:pPr>
        <w:pStyle w:val="References"/>
        <w:numPr>
          <w:ilvl w:val="0"/>
          <w:numId w:val="2"/>
        </w:numPr>
        <w:snapToGrid/>
        <w:spacing w:after="80" w:line="256" w:lineRule="auto"/>
        <w:rPr>
          <w:color w:val="000000" w:themeColor="text1"/>
          <w:szCs w:val="22"/>
        </w:rPr>
      </w:pPr>
      <w:r w:rsidRPr="006E373B">
        <w:rPr>
          <w:color w:val="000000" w:themeColor="text1"/>
          <w:szCs w:val="22"/>
        </w:rPr>
        <w:t>R4-2218726</w:t>
      </w:r>
      <w:r w:rsidR="00BD7C58" w:rsidRPr="006E373B">
        <w:rPr>
          <w:color w:val="000000" w:themeColor="text1"/>
          <w:szCs w:val="22"/>
        </w:rPr>
        <w:t xml:space="preserve">, </w:t>
      </w:r>
      <w:r w:rsidR="006E373B">
        <w:rPr>
          <w:color w:val="000000" w:themeColor="text1"/>
          <w:szCs w:val="22"/>
        </w:rPr>
        <w:t>“</w:t>
      </w:r>
      <w:r w:rsidR="00BD7C58" w:rsidRPr="006E373B">
        <w:rPr>
          <w:color w:val="000000" w:themeColor="text1"/>
          <w:szCs w:val="22"/>
        </w:rPr>
        <w:t>BS SBFD feasibility aspects”</w:t>
      </w:r>
      <w:r w:rsidR="00BC5F19">
        <w:rPr>
          <w:color w:val="000000" w:themeColor="text1"/>
          <w:szCs w:val="22"/>
        </w:rPr>
        <w:t xml:space="preserve">, </w:t>
      </w:r>
      <w:r w:rsidR="00305A74" w:rsidRPr="006E373B">
        <w:rPr>
          <w:color w:val="000000" w:themeColor="text1"/>
          <w:szCs w:val="22"/>
        </w:rPr>
        <w:t xml:space="preserve">Qualcomm </w:t>
      </w:r>
      <w:r w:rsidR="000C7F2B" w:rsidRPr="006E373B">
        <w:rPr>
          <w:color w:val="000000" w:themeColor="text1"/>
          <w:szCs w:val="22"/>
        </w:rPr>
        <w:t>Incorporated</w:t>
      </w:r>
      <w:r w:rsidR="00690D3C">
        <w:rPr>
          <w:color w:val="000000" w:themeColor="text1"/>
          <w:szCs w:val="22"/>
        </w:rPr>
        <w:t>,</w:t>
      </w:r>
      <w:r w:rsidR="007D431B" w:rsidRPr="006E373B">
        <w:rPr>
          <w:color w:val="000000" w:themeColor="text1"/>
          <w:szCs w:val="22"/>
        </w:rPr>
        <w:t xml:space="preserve"> RAN4#10</w:t>
      </w:r>
      <w:r w:rsidR="00CA221E">
        <w:rPr>
          <w:color w:val="000000" w:themeColor="text1"/>
          <w:szCs w:val="22"/>
        </w:rPr>
        <w:t>5</w:t>
      </w:r>
    </w:p>
    <w:p w14:paraId="56F5C5BA" w14:textId="5B5C5F2D" w:rsidR="006E373B" w:rsidRDefault="00A632A9" w:rsidP="008B2571">
      <w:pPr>
        <w:pStyle w:val="References"/>
        <w:numPr>
          <w:ilvl w:val="0"/>
          <w:numId w:val="2"/>
        </w:numPr>
        <w:snapToGrid/>
        <w:spacing w:after="80" w:line="256" w:lineRule="auto"/>
        <w:rPr>
          <w:color w:val="000000" w:themeColor="text1"/>
          <w:szCs w:val="22"/>
        </w:rPr>
      </w:pPr>
      <w:r>
        <w:rPr>
          <w:color w:val="000000" w:themeColor="text1"/>
          <w:szCs w:val="22"/>
        </w:rPr>
        <w:t>R4-</w:t>
      </w:r>
      <w:r w:rsidR="00C038C0">
        <w:rPr>
          <w:color w:val="000000" w:themeColor="text1"/>
          <w:szCs w:val="22"/>
        </w:rPr>
        <w:t>2220</w:t>
      </w:r>
      <w:r w:rsidR="00BC5C92">
        <w:rPr>
          <w:color w:val="000000" w:themeColor="text1"/>
          <w:szCs w:val="22"/>
        </w:rPr>
        <w:t xml:space="preserve">246, “WF </w:t>
      </w:r>
      <w:r w:rsidR="004D7430">
        <w:rPr>
          <w:color w:val="000000" w:themeColor="text1"/>
          <w:szCs w:val="22"/>
        </w:rPr>
        <w:t>for co</w:t>
      </w:r>
      <w:r w:rsidR="00BC5F19">
        <w:rPr>
          <w:color w:val="000000" w:themeColor="text1"/>
          <w:szCs w:val="22"/>
        </w:rPr>
        <w:t>-</w:t>
      </w:r>
      <w:r w:rsidR="004D7430">
        <w:rPr>
          <w:color w:val="000000" w:themeColor="text1"/>
          <w:szCs w:val="22"/>
        </w:rPr>
        <w:t xml:space="preserve">existence </w:t>
      </w:r>
      <w:r w:rsidR="00BC5F19">
        <w:rPr>
          <w:color w:val="000000" w:themeColor="text1"/>
          <w:szCs w:val="22"/>
        </w:rPr>
        <w:t xml:space="preserve">study”, </w:t>
      </w:r>
      <w:r w:rsidR="00690D3C">
        <w:rPr>
          <w:color w:val="000000" w:themeColor="text1"/>
          <w:szCs w:val="22"/>
        </w:rPr>
        <w:t>CMCC, Samsung, RAN4#10</w:t>
      </w:r>
      <w:r w:rsidR="00CA221E">
        <w:rPr>
          <w:color w:val="000000" w:themeColor="text1"/>
          <w:szCs w:val="22"/>
        </w:rPr>
        <w:t>5</w:t>
      </w:r>
    </w:p>
    <w:p w14:paraId="64F3A1FC" w14:textId="385B5930" w:rsidR="00467FC3" w:rsidRPr="00D11711" w:rsidRDefault="00467FC3" w:rsidP="008B2571">
      <w:pPr>
        <w:pStyle w:val="References"/>
        <w:numPr>
          <w:ilvl w:val="0"/>
          <w:numId w:val="2"/>
        </w:numPr>
        <w:snapToGrid/>
        <w:spacing w:after="80" w:line="256" w:lineRule="auto"/>
        <w:rPr>
          <w:color w:val="000000" w:themeColor="text1"/>
          <w:szCs w:val="22"/>
        </w:rPr>
      </w:pPr>
      <w:r w:rsidRPr="00467FC3">
        <w:rPr>
          <w:color w:val="000000" w:themeColor="text1"/>
          <w:szCs w:val="22"/>
        </w:rPr>
        <w:t>R1-2212963</w:t>
      </w:r>
      <w:r>
        <w:rPr>
          <w:color w:val="000000" w:themeColor="text1"/>
          <w:szCs w:val="22"/>
        </w:rPr>
        <w:t>, “</w:t>
      </w:r>
      <w:r w:rsidR="00A42F37" w:rsidRPr="00A42F37">
        <w:rPr>
          <w:color w:val="000000" w:themeColor="text1"/>
          <w:szCs w:val="22"/>
        </w:rPr>
        <w:t>LS on interference modelling for duplex evolution</w:t>
      </w:r>
      <w:r w:rsidR="00A42F37">
        <w:rPr>
          <w:color w:val="000000" w:themeColor="text1"/>
          <w:szCs w:val="22"/>
        </w:rPr>
        <w:t xml:space="preserve">”, </w:t>
      </w:r>
      <w:r w:rsidR="00BE6A4B">
        <w:rPr>
          <w:color w:val="000000" w:themeColor="text1"/>
          <w:szCs w:val="22"/>
        </w:rPr>
        <w:t>CMCC, RAN1#</w:t>
      </w:r>
      <w:r w:rsidR="00CA221E">
        <w:rPr>
          <w:color w:val="000000" w:themeColor="text1"/>
          <w:szCs w:val="22"/>
        </w:rPr>
        <w:t>105</w:t>
      </w:r>
    </w:p>
    <w:sectPr w:rsidR="00467FC3" w:rsidRPr="00D11711"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FD47" w14:textId="77777777" w:rsidR="002012F9" w:rsidRDefault="002012F9">
      <w:r>
        <w:separator/>
      </w:r>
    </w:p>
  </w:endnote>
  <w:endnote w:type="continuationSeparator" w:id="0">
    <w:p w14:paraId="2943DF06" w14:textId="77777777" w:rsidR="002012F9" w:rsidRDefault="002012F9">
      <w:r>
        <w:continuationSeparator/>
      </w:r>
    </w:p>
  </w:endnote>
  <w:endnote w:type="continuationNotice" w:id="1">
    <w:p w14:paraId="5B14F886" w14:textId="77777777" w:rsidR="002012F9" w:rsidRDefault="00201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AB02B" w14:textId="77777777" w:rsidR="002012F9" w:rsidRDefault="002012F9">
      <w:r>
        <w:separator/>
      </w:r>
    </w:p>
  </w:footnote>
  <w:footnote w:type="continuationSeparator" w:id="0">
    <w:p w14:paraId="75EBE208" w14:textId="77777777" w:rsidR="002012F9" w:rsidRDefault="002012F9">
      <w:r>
        <w:continuationSeparator/>
      </w:r>
    </w:p>
  </w:footnote>
  <w:footnote w:type="continuationNotice" w:id="1">
    <w:p w14:paraId="611CC80F" w14:textId="77777777" w:rsidR="002012F9" w:rsidRDefault="002012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308829">
    <w:abstractNumId w:val="6"/>
  </w:num>
  <w:num w:numId="2" w16cid:durableId="451480463">
    <w:abstractNumId w:val="0"/>
  </w:num>
  <w:num w:numId="3" w16cid:durableId="795565660">
    <w:abstractNumId w:val="3"/>
  </w:num>
  <w:num w:numId="4" w16cid:durableId="703217180">
    <w:abstractNumId w:val="8"/>
  </w:num>
  <w:num w:numId="5" w16cid:durableId="1910772798">
    <w:abstractNumId w:val="9"/>
  </w:num>
  <w:num w:numId="6" w16cid:durableId="943881551">
    <w:abstractNumId w:val="5"/>
  </w:num>
  <w:num w:numId="7" w16cid:durableId="581069781">
    <w:abstractNumId w:val="13"/>
  </w:num>
  <w:num w:numId="8" w16cid:durableId="481503730">
    <w:abstractNumId w:val="10"/>
  </w:num>
  <w:num w:numId="9" w16cid:durableId="1568957542">
    <w:abstractNumId w:val="11"/>
  </w:num>
  <w:num w:numId="10" w16cid:durableId="265618436">
    <w:abstractNumId w:val="7"/>
  </w:num>
  <w:num w:numId="11" w16cid:durableId="1338650046">
    <w:abstractNumId w:val="14"/>
  </w:num>
  <w:num w:numId="12" w16cid:durableId="939415284">
    <w:abstractNumId w:val="2"/>
  </w:num>
  <w:num w:numId="13" w16cid:durableId="160893685">
    <w:abstractNumId w:val="1"/>
  </w:num>
  <w:num w:numId="14" w16cid:durableId="2145156292">
    <w:abstractNumId w:val="4"/>
  </w:num>
  <w:num w:numId="15" w16cid:durableId="3670671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A91"/>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3ADF"/>
    <w:rsid w:val="000C4065"/>
    <w:rsid w:val="000C4137"/>
    <w:rsid w:val="000C413B"/>
    <w:rsid w:val="000C41F3"/>
    <w:rsid w:val="000C41F5"/>
    <w:rsid w:val="000C4538"/>
    <w:rsid w:val="000C467C"/>
    <w:rsid w:val="000C4912"/>
    <w:rsid w:val="000C4C76"/>
    <w:rsid w:val="000C4CAA"/>
    <w:rsid w:val="000C530D"/>
    <w:rsid w:val="000C5480"/>
    <w:rsid w:val="000C5759"/>
    <w:rsid w:val="000C5825"/>
    <w:rsid w:val="000C5DB4"/>
    <w:rsid w:val="000C5E7D"/>
    <w:rsid w:val="000C61D7"/>
    <w:rsid w:val="000C6329"/>
    <w:rsid w:val="000C6433"/>
    <w:rsid w:val="000C673C"/>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830"/>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49F"/>
    <w:rsid w:val="001475B3"/>
    <w:rsid w:val="0014767C"/>
    <w:rsid w:val="001477D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A6E"/>
    <w:rsid w:val="00175B5A"/>
    <w:rsid w:val="00175B79"/>
    <w:rsid w:val="00175C4F"/>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3B7"/>
    <w:rsid w:val="001D18A8"/>
    <w:rsid w:val="001D19F8"/>
    <w:rsid w:val="001D1A62"/>
    <w:rsid w:val="001D1B69"/>
    <w:rsid w:val="001D1CFF"/>
    <w:rsid w:val="001D21DC"/>
    <w:rsid w:val="001D28FF"/>
    <w:rsid w:val="001D2AD9"/>
    <w:rsid w:val="001D2B3C"/>
    <w:rsid w:val="001D2B94"/>
    <w:rsid w:val="001D2E6C"/>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F3E"/>
    <w:rsid w:val="001E6FED"/>
    <w:rsid w:val="001E7173"/>
    <w:rsid w:val="001E719A"/>
    <w:rsid w:val="001E746C"/>
    <w:rsid w:val="001E750C"/>
    <w:rsid w:val="001E7A8F"/>
    <w:rsid w:val="001E7BE9"/>
    <w:rsid w:val="001E7D26"/>
    <w:rsid w:val="001F020C"/>
    <w:rsid w:val="001F0399"/>
    <w:rsid w:val="001F054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E1"/>
    <w:rsid w:val="0020523A"/>
    <w:rsid w:val="002052CD"/>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5475"/>
    <w:rsid w:val="002556CC"/>
    <w:rsid w:val="00255E16"/>
    <w:rsid w:val="0025601B"/>
    <w:rsid w:val="00256380"/>
    <w:rsid w:val="00256779"/>
    <w:rsid w:val="00256B22"/>
    <w:rsid w:val="00256C8A"/>
    <w:rsid w:val="00256D51"/>
    <w:rsid w:val="00256F02"/>
    <w:rsid w:val="00256F7D"/>
    <w:rsid w:val="002571C8"/>
    <w:rsid w:val="002572F1"/>
    <w:rsid w:val="00257A62"/>
    <w:rsid w:val="002600B8"/>
    <w:rsid w:val="002600E7"/>
    <w:rsid w:val="00260156"/>
    <w:rsid w:val="002604B7"/>
    <w:rsid w:val="00260713"/>
    <w:rsid w:val="0026075E"/>
    <w:rsid w:val="002608BD"/>
    <w:rsid w:val="00260ACE"/>
    <w:rsid w:val="00260B2A"/>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A6A"/>
    <w:rsid w:val="00277ADF"/>
    <w:rsid w:val="00277E66"/>
    <w:rsid w:val="002801E2"/>
    <w:rsid w:val="002803B6"/>
    <w:rsid w:val="00280567"/>
    <w:rsid w:val="00280612"/>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EEC"/>
    <w:rsid w:val="002E4EFD"/>
    <w:rsid w:val="002E51ED"/>
    <w:rsid w:val="002E5523"/>
    <w:rsid w:val="002E55AB"/>
    <w:rsid w:val="002E563B"/>
    <w:rsid w:val="002E5743"/>
    <w:rsid w:val="002E58E1"/>
    <w:rsid w:val="002E5ABB"/>
    <w:rsid w:val="002E5B2A"/>
    <w:rsid w:val="002E5BDD"/>
    <w:rsid w:val="002E5C56"/>
    <w:rsid w:val="002E5D3C"/>
    <w:rsid w:val="002E5D86"/>
    <w:rsid w:val="002E5DD7"/>
    <w:rsid w:val="002E5DF0"/>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F1"/>
    <w:rsid w:val="00332D21"/>
    <w:rsid w:val="00332DEA"/>
    <w:rsid w:val="00332FA5"/>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7334"/>
    <w:rsid w:val="00367354"/>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D6E"/>
    <w:rsid w:val="003B20BD"/>
    <w:rsid w:val="003B2158"/>
    <w:rsid w:val="003B248F"/>
    <w:rsid w:val="003B25B8"/>
    <w:rsid w:val="003B2B79"/>
    <w:rsid w:val="003B2C70"/>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3E0"/>
    <w:rsid w:val="00420511"/>
    <w:rsid w:val="00420689"/>
    <w:rsid w:val="00420755"/>
    <w:rsid w:val="00420B09"/>
    <w:rsid w:val="00420CB7"/>
    <w:rsid w:val="00420CC8"/>
    <w:rsid w:val="00420EF3"/>
    <w:rsid w:val="004210E0"/>
    <w:rsid w:val="00421365"/>
    <w:rsid w:val="004213C2"/>
    <w:rsid w:val="004213E8"/>
    <w:rsid w:val="0042156E"/>
    <w:rsid w:val="0042179B"/>
    <w:rsid w:val="004219D3"/>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A43"/>
    <w:rsid w:val="00466E99"/>
    <w:rsid w:val="00466FCE"/>
    <w:rsid w:val="004670AB"/>
    <w:rsid w:val="00467256"/>
    <w:rsid w:val="00467887"/>
    <w:rsid w:val="00467B05"/>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804"/>
    <w:rsid w:val="00496911"/>
    <w:rsid w:val="0049699A"/>
    <w:rsid w:val="00496AF4"/>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421"/>
    <w:rsid w:val="004B64EE"/>
    <w:rsid w:val="004B6745"/>
    <w:rsid w:val="004B6866"/>
    <w:rsid w:val="004B6F07"/>
    <w:rsid w:val="004B6FFB"/>
    <w:rsid w:val="004B711C"/>
    <w:rsid w:val="004B725D"/>
    <w:rsid w:val="004B7311"/>
    <w:rsid w:val="004B759F"/>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754"/>
    <w:rsid w:val="005079D3"/>
    <w:rsid w:val="00507AB9"/>
    <w:rsid w:val="00507CAF"/>
    <w:rsid w:val="00507F1C"/>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CCB"/>
    <w:rsid w:val="005E4E67"/>
    <w:rsid w:val="005E4EC2"/>
    <w:rsid w:val="005E4F26"/>
    <w:rsid w:val="005E50FE"/>
    <w:rsid w:val="005E5342"/>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419"/>
    <w:rsid w:val="0069444F"/>
    <w:rsid w:val="0069447C"/>
    <w:rsid w:val="006944D9"/>
    <w:rsid w:val="0069463D"/>
    <w:rsid w:val="0069478D"/>
    <w:rsid w:val="006949AD"/>
    <w:rsid w:val="00694A60"/>
    <w:rsid w:val="00694E1F"/>
    <w:rsid w:val="006950D6"/>
    <w:rsid w:val="00695272"/>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FC0"/>
    <w:rsid w:val="00717267"/>
    <w:rsid w:val="007174AC"/>
    <w:rsid w:val="00717890"/>
    <w:rsid w:val="007178EE"/>
    <w:rsid w:val="007202D3"/>
    <w:rsid w:val="00720536"/>
    <w:rsid w:val="00720571"/>
    <w:rsid w:val="00720671"/>
    <w:rsid w:val="00720759"/>
    <w:rsid w:val="00720A0C"/>
    <w:rsid w:val="00720A7C"/>
    <w:rsid w:val="00720AC9"/>
    <w:rsid w:val="00721410"/>
    <w:rsid w:val="007215A9"/>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D8"/>
    <w:rsid w:val="00791D7A"/>
    <w:rsid w:val="00791E44"/>
    <w:rsid w:val="00791EA8"/>
    <w:rsid w:val="0079232B"/>
    <w:rsid w:val="007925B5"/>
    <w:rsid w:val="007926B7"/>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A6"/>
    <w:rsid w:val="007C68D7"/>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C88"/>
    <w:rsid w:val="008A1EA1"/>
    <w:rsid w:val="008A1FBC"/>
    <w:rsid w:val="008A24BD"/>
    <w:rsid w:val="008A2876"/>
    <w:rsid w:val="008A294D"/>
    <w:rsid w:val="008A2AAE"/>
    <w:rsid w:val="008A2F26"/>
    <w:rsid w:val="008A30D2"/>
    <w:rsid w:val="008A33B0"/>
    <w:rsid w:val="008A36ED"/>
    <w:rsid w:val="008A3715"/>
    <w:rsid w:val="008A3898"/>
    <w:rsid w:val="008A3AF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B2E"/>
    <w:rsid w:val="008E2B47"/>
    <w:rsid w:val="008E2BCA"/>
    <w:rsid w:val="008E2C29"/>
    <w:rsid w:val="008E2D3A"/>
    <w:rsid w:val="008E2E73"/>
    <w:rsid w:val="008E2E8C"/>
    <w:rsid w:val="008E31C2"/>
    <w:rsid w:val="008E34C0"/>
    <w:rsid w:val="008E354D"/>
    <w:rsid w:val="008E378A"/>
    <w:rsid w:val="008E3938"/>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4A5"/>
    <w:rsid w:val="009C0563"/>
    <w:rsid w:val="009C06F0"/>
    <w:rsid w:val="009C0A6D"/>
    <w:rsid w:val="009C0BC1"/>
    <w:rsid w:val="009C0DBE"/>
    <w:rsid w:val="009C0E83"/>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37FCF"/>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5DC"/>
    <w:rsid w:val="00A5662D"/>
    <w:rsid w:val="00A56657"/>
    <w:rsid w:val="00A56735"/>
    <w:rsid w:val="00A56BDA"/>
    <w:rsid w:val="00A56C2C"/>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45B1"/>
    <w:rsid w:val="00AA461D"/>
    <w:rsid w:val="00AA4A81"/>
    <w:rsid w:val="00AA4BA6"/>
    <w:rsid w:val="00AA4C09"/>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7AD"/>
    <w:rsid w:val="00AB583A"/>
    <w:rsid w:val="00AB59E1"/>
    <w:rsid w:val="00AB5C6A"/>
    <w:rsid w:val="00AB5CDD"/>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7C"/>
    <w:rsid w:val="00AD61A2"/>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6B6"/>
    <w:rsid w:val="00B678CC"/>
    <w:rsid w:val="00B6796C"/>
    <w:rsid w:val="00B679C9"/>
    <w:rsid w:val="00B67ACB"/>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D76"/>
    <w:rsid w:val="00B71E1C"/>
    <w:rsid w:val="00B71E27"/>
    <w:rsid w:val="00B71E3D"/>
    <w:rsid w:val="00B71F68"/>
    <w:rsid w:val="00B72317"/>
    <w:rsid w:val="00B72346"/>
    <w:rsid w:val="00B7273B"/>
    <w:rsid w:val="00B7277C"/>
    <w:rsid w:val="00B727B8"/>
    <w:rsid w:val="00B730B7"/>
    <w:rsid w:val="00B73453"/>
    <w:rsid w:val="00B7348E"/>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530"/>
    <w:rsid w:val="00BB77BF"/>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6C2"/>
    <w:rsid w:val="00BC66FA"/>
    <w:rsid w:val="00BC6742"/>
    <w:rsid w:val="00BC6914"/>
    <w:rsid w:val="00BC71C5"/>
    <w:rsid w:val="00BC722D"/>
    <w:rsid w:val="00BC7307"/>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5B90"/>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5A4"/>
    <w:rsid w:val="00C26668"/>
    <w:rsid w:val="00C26871"/>
    <w:rsid w:val="00C2695A"/>
    <w:rsid w:val="00C26B8E"/>
    <w:rsid w:val="00C26C38"/>
    <w:rsid w:val="00C26E70"/>
    <w:rsid w:val="00C26EB2"/>
    <w:rsid w:val="00C2708A"/>
    <w:rsid w:val="00C27156"/>
    <w:rsid w:val="00C2736A"/>
    <w:rsid w:val="00C274BE"/>
    <w:rsid w:val="00C275D9"/>
    <w:rsid w:val="00C2769D"/>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8B7"/>
    <w:rsid w:val="00C509D3"/>
    <w:rsid w:val="00C512D1"/>
    <w:rsid w:val="00C51696"/>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429"/>
    <w:rsid w:val="00C55639"/>
    <w:rsid w:val="00C556CD"/>
    <w:rsid w:val="00C5589B"/>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343"/>
    <w:rsid w:val="00CB6517"/>
    <w:rsid w:val="00CB668B"/>
    <w:rsid w:val="00CB66BF"/>
    <w:rsid w:val="00CB67DB"/>
    <w:rsid w:val="00CB6F41"/>
    <w:rsid w:val="00CB6F54"/>
    <w:rsid w:val="00CB71E6"/>
    <w:rsid w:val="00CB72AC"/>
    <w:rsid w:val="00CB7648"/>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A06"/>
    <w:rsid w:val="00CF2EB9"/>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FC8"/>
    <w:rsid w:val="00D0508F"/>
    <w:rsid w:val="00D050BA"/>
    <w:rsid w:val="00D053C7"/>
    <w:rsid w:val="00D05647"/>
    <w:rsid w:val="00D05689"/>
    <w:rsid w:val="00D05B1E"/>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407"/>
    <w:rsid w:val="00D17550"/>
    <w:rsid w:val="00D17869"/>
    <w:rsid w:val="00D1792B"/>
    <w:rsid w:val="00D17BB7"/>
    <w:rsid w:val="00D17F37"/>
    <w:rsid w:val="00D17FDC"/>
    <w:rsid w:val="00D2003A"/>
    <w:rsid w:val="00D200CA"/>
    <w:rsid w:val="00D2016A"/>
    <w:rsid w:val="00D20289"/>
    <w:rsid w:val="00D202D3"/>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9E"/>
    <w:rsid w:val="00D971C6"/>
    <w:rsid w:val="00D9742D"/>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581"/>
    <w:rsid w:val="00DA364D"/>
    <w:rsid w:val="00DA37DC"/>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38"/>
    <w:rsid w:val="00DB39DE"/>
    <w:rsid w:val="00DB3AF9"/>
    <w:rsid w:val="00DB3D0B"/>
    <w:rsid w:val="00DB3D52"/>
    <w:rsid w:val="00DB42C3"/>
    <w:rsid w:val="00DB4322"/>
    <w:rsid w:val="00DB4427"/>
    <w:rsid w:val="00DB452C"/>
    <w:rsid w:val="00DB4680"/>
    <w:rsid w:val="00DB4A89"/>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B4C"/>
    <w:rsid w:val="00DC1BAF"/>
    <w:rsid w:val="00DC1EFF"/>
    <w:rsid w:val="00DC1FCC"/>
    <w:rsid w:val="00DC22B7"/>
    <w:rsid w:val="00DC248A"/>
    <w:rsid w:val="00DC257F"/>
    <w:rsid w:val="00DC2898"/>
    <w:rsid w:val="00DC28A6"/>
    <w:rsid w:val="00DC28EC"/>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F08"/>
    <w:rsid w:val="00E352F0"/>
    <w:rsid w:val="00E35470"/>
    <w:rsid w:val="00E35698"/>
    <w:rsid w:val="00E35790"/>
    <w:rsid w:val="00E35AC2"/>
    <w:rsid w:val="00E35EB9"/>
    <w:rsid w:val="00E35F47"/>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BB4"/>
    <w:rsid w:val="00E46CC9"/>
    <w:rsid w:val="00E46DD3"/>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6B1"/>
    <w:rsid w:val="00EE69BA"/>
    <w:rsid w:val="00EE6A30"/>
    <w:rsid w:val="00EE6A51"/>
    <w:rsid w:val="00EE6CDB"/>
    <w:rsid w:val="00EE6FE4"/>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1025"/>
    <w:rsid w:val="00F41737"/>
    <w:rsid w:val="00F41D1F"/>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A62"/>
    <w:rsid w:val="00FB6ECC"/>
    <w:rsid w:val="00FB7284"/>
    <w:rsid w:val="00FB72CB"/>
    <w:rsid w:val="00FB72EE"/>
    <w:rsid w:val="00FB73AC"/>
    <w:rsid w:val="00FB75DA"/>
    <w:rsid w:val="00FB77BB"/>
    <w:rsid w:val="00FB77E3"/>
    <w:rsid w:val="00FB7BED"/>
    <w:rsid w:val="00FB7C38"/>
    <w:rsid w:val="00FC0038"/>
    <w:rsid w:val="00FC0303"/>
    <w:rsid w:val="00FC0544"/>
    <w:rsid w:val="00FC0AB4"/>
    <w:rsid w:val="00FC0B11"/>
    <w:rsid w:val="00FC0B9B"/>
    <w:rsid w:val="00FC0BCF"/>
    <w:rsid w:val="00FC0E12"/>
    <w:rsid w:val="00FC1190"/>
    <w:rsid w:val="00FC150F"/>
    <w:rsid w:val="00FC15F4"/>
    <w:rsid w:val="00FC1631"/>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2635"/>
    <w:rsid w:val="00FF281E"/>
    <w:rsid w:val="00FF2A88"/>
    <w:rsid w:val="00FF310D"/>
    <w:rsid w:val="00FF317F"/>
    <w:rsid w:val="00FF3682"/>
    <w:rsid w:val="00FF37C5"/>
    <w:rsid w:val="00FF3832"/>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99C"/>
    <w:rsid w:val="00FF6ACC"/>
    <w:rsid w:val="00FF6CF6"/>
    <w:rsid w:val="00FF70CF"/>
    <w:rsid w:val="00FF7296"/>
    <w:rsid w:val="00FF72A3"/>
    <w:rsid w:val="00FF74BE"/>
    <w:rsid w:val="00FF78DB"/>
    <w:rsid w:val="00FF79F7"/>
    <w:rsid w:val="15DF2313"/>
    <w:rsid w:val="18D78E62"/>
    <w:rsid w:val="25FE1A28"/>
    <w:rsid w:val="2845AE36"/>
    <w:rsid w:val="35F4EF72"/>
    <w:rsid w:val="3EF5E5F7"/>
    <w:rsid w:val="5B4C781E"/>
    <w:rsid w:val="5B5391F9"/>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98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rsid w:val="002F69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98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sz w:val="24"/>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uiPriority w:val="35"/>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95477-00D4-406C-B259-CE42B4E63A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3699</Words>
  <Characters>21090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24740</CharactersWithSpaces>
  <SharedDoc>false</SharedDoc>
  <HLinks>
    <vt:vector size="6" baseType="variant">
      <vt:variant>
        <vt:i4>8060928</vt:i4>
      </vt:variant>
      <vt:variant>
        <vt:i4>45</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2023-02-17T16:51:00Z</dcterms:created>
  <dcterms:modified xsi:type="dcterms:W3CDTF">2023-02-17T16:51:00Z</dcterms:modified>
</cp:coreProperties>
</file>